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3"/>
        <w:ind w:firstLine="0"/>
        <w:jc w:val="center"/>
        <w:rPr>
          <w:rFonts w:hint="eastAsia" w:eastAsia="黑体"/>
          <w:b/>
          <w:bCs/>
          <w:sz w:val="84"/>
        </w:rPr>
      </w:pPr>
      <w:r>
        <w:rPr>
          <w:rFonts w:hint="eastAsia" w:eastAsia="黑体"/>
          <w:b/>
          <w:bCs/>
          <w:sz w:val="84"/>
        </w:rPr>
        <w:t xml:space="preserve">竞争性磋商文件</w:t>
      </w:r>
      <w:r/>
    </w:p>
    <w:p>
      <w:pPr>
        <w:pStyle w:val="862"/>
        <w:ind w:firstLine="1606"/>
        <w:rPr>
          <w:rFonts w:hint="eastAsia" w:ascii="Arial" w:hAnsi="Arial"/>
          <w:b/>
          <w:bCs/>
          <w:sz w:val="32"/>
          <w:szCs w:val="24"/>
          <w:u w:val="single"/>
        </w:rPr>
      </w:pPr>
      <w:r>
        <w:rPr>
          <w:rFonts w:hint="eastAsia" w:ascii="Arial" w:hAnsi="Arial"/>
          <w:b/>
          <w:bCs/>
          <w:sz w:val="32"/>
          <w:szCs w:val="24"/>
        </w:rPr>
        <w:t xml:space="preserve">项目名称：</w:t>
      </w:r>
      <w:r>
        <w:rPr>
          <w:b/>
          <w:sz w:val="32"/>
          <w:szCs w:val="32"/>
        </w:rPr>
        <w:t xml:space="preserve">南京质监大厦物业管理服务</w:t>
      </w:r>
      <w:r>
        <w:rPr>
          <w:rFonts w:hint="eastAsia" w:ascii="Arial" w:hAnsi="Arial"/>
          <w:b/>
          <w:bCs/>
          <w:sz w:val="32"/>
          <w:szCs w:val="24"/>
          <w:u w:val="single"/>
        </w:rPr>
      </w:r>
      <w:r/>
    </w:p>
    <w:p>
      <w:pPr>
        <w:pStyle w:val="862"/>
        <w:ind w:firstLine="1606"/>
        <w:jc w:val="left"/>
        <w:spacing w:before="120" w:after="120" w:line="360" w:lineRule="auto"/>
        <w:rPr>
          <w:rFonts w:hint="eastAsia"/>
        </w:rPr>
      </w:pPr>
      <w:r>
        <w:rPr>
          <w:rFonts w:hint="eastAsia" w:ascii="Arial" w:hAnsi="Arial"/>
          <w:b/>
          <w:bCs/>
          <w:sz w:val="32"/>
          <w:szCs w:val="24"/>
        </w:rPr>
        <w:t xml:space="preserve">项目编号：</w:t>
      </w:r>
      <w:r>
        <w:rPr>
          <w:b/>
          <w:sz w:val="32"/>
          <w:szCs w:val="32"/>
        </w:rPr>
        <w:t xml:space="preserve">JSZC-320100-JZCG-C2025-046</w:t>
      </w:r>
      <w:r>
        <w:rPr>
          <w:rFonts w:hint="eastAsia"/>
          <w:b/>
          <w:sz w:val="32"/>
          <w:szCs w:val="32"/>
        </w:rPr>
        <w:t xml:space="preserve">1</w:t>
      </w:r>
      <w:r>
        <w:rPr>
          <w:rFonts w:hint="eastAsia"/>
        </w:rPr>
      </w:r>
      <w:r/>
    </w:p>
    <w:p>
      <w:pPr>
        <w:pStyle w:val="86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953"/>
        <w:ind w:firstLine="0"/>
        <w:jc w:val="center"/>
        <w:rPr>
          <w:rFonts w:hint="eastAsia"/>
          <w:b/>
          <w:bCs/>
          <w:sz w:val="32"/>
        </w:rPr>
      </w:pPr>
      <w:r>
        <w:rPr>
          <w:rFonts w:hint="eastAsia"/>
          <w:b/>
          <w:bCs/>
          <w:sz w:val="32"/>
        </w:rPr>
        <w:t xml:space="preserve">南京市公共资源交易中心</w:t>
      </w:r>
      <w:r/>
    </w:p>
    <w:p>
      <w:pPr>
        <w:pStyle w:val="862"/>
        <w:jc w:val="center"/>
        <w:rPr>
          <w:rFonts w:hint="eastAsia"/>
          <w:b/>
          <w:sz w:val="32"/>
          <w:szCs w:val="32"/>
        </w:rPr>
      </w:pPr>
      <w:r>
        <w:rPr>
          <w:rFonts w:hint="eastAsia"/>
          <w:b/>
          <w:sz w:val="32"/>
          <w:szCs w:val="32"/>
        </w:rPr>
        <w:t xml:space="preserve">2025年11月</w:t>
      </w:r>
      <w:r/>
    </w:p>
    <w:p>
      <w:pPr>
        <w:pStyle w:val="86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2"/>
        <w:jc w:val="center"/>
        <w:spacing w:before="120" w:after="120" w:line="360" w:lineRule="auto"/>
        <w:rPr>
          <w:rFonts w:hint="eastAsia" w:ascii="Arial" w:hAnsi="Arial"/>
          <w:sz w:val="24"/>
          <w:szCs w:val="24"/>
        </w:rPr>
      </w:pPr>
      <w:r>
        <w:rPr>
          <w:rFonts w:hint="eastAsia" w:ascii="Arial" w:hAnsi="Arial"/>
          <w:sz w:val="24"/>
          <w:szCs w:val="24"/>
        </w:rPr>
      </w:r>
      <w:r/>
    </w:p>
    <w:p>
      <w:pPr>
        <w:pStyle w:val="862"/>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86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sz w:val="36"/>
          <w:szCs w:val="21"/>
        </w:rPr>
        <w:t xml:space="preserve">3</w:t>
      </w:r>
      <w:r>
        <w:rPr>
          <w:rFonts w:hint="eastAsia" w:ascii="黑体" w:hAnsi="宋体" w:eastAsia="黑体"/>
          <w:sz w:val="36"/>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t xml:space="preserve">5</w:t>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13</w:t>
      </w:r>
      <w:r>
        <w:rPr>
          <w:rFonts w:hint="eastAsia" w:ascii="黑体" w:hAnsi="宋体" w:eastAsia="黑体"/>
          <w:sz w:val="36"/>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t xml:space="preserve">16</w:t>
      </w:r>
      <w:r>
        <w:rPr>
          <w:rFonts w:hint="eastAsia" w:ascii="黑体" w:hAnsi="宋体" w:eastAsia="黑体"/>
          <w:sz w:val="36"/>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rPr>
        <w:t xml:space="preserve">29</w:t>
      </w:r>
      <w:r>
        <w:rPr>
          <w:rFonts w:hint="eastAsia" w:ascii="黑体" w:hAnsi="宋体" w:eastAsia="黑体"/>
          <w:sz w:val="36"/>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t xml:space="preserve">32</w:t>
      </w:r>
      <w:r>
        <w:rPr>
          <w:rFonts w:hint="eastAsia" w:ascii="黑体" w:hAnsi="宋体" w:eastAsia="黑体"/>
          <w:sz w:val="36"/>
          <w:szCs w:val="21"/>
        </w:rPr>
      </w:r>
      <w:r/>
    </w:p>
    <w:p>
      <w:pPr>
        <w:pStyle w:val="862"/>
        <w:rPr>
          <w:rFonts w:hint="eastAsia"/>
          <w:szCs w:val="21"/>
        </w:rPr>
      </w:pPr>
      <w:r>
        <w:rPr>
          <w:rFonts w:hint="eastAsia"/>
          <w:szCs w:val="21"/>
        </w:rPr>
      </w:r>
      <w:r/>
    </w:p>
    <w:p>
      <w:pPr>
        <w:pStyle w:val="862"/>
        <w:rPr>
          <w:rFonts w:hint="eastAsia"/>
          <w:szCs w:val="21"/>
        </w:rPr>
      </w:pPr>
      <w:r>
        <w:rPr>
          <w:rFonts w:hint="eastAsia"/>
          <w:szCs w:val="21"/>
        </w:rPr>
      </w:r>
      <w:r/>
    </w:p>
    <w:p>
      <w:pPr>
        <w:pStyle w:val="862"/>
        <w:rPr>
          <w:rFonts w:hint="eastAsia"/>
          <w:szCs w:val="21"/>
        </w:rPr>
      </w:pPr>
      <w:r>
        <w:rPr>
          <w:rFonts w:hint="eastAsia"/>
          <w:szCs w:val="21"/>
        </w:rPr>
      </w:r>
      <w:r/>
    </w:p>
    <w:p>
      <w:pPr>
        <w:pStyle w:val="862"/>
        <w:rPr>
          <w:rFonts w:hint="eastAsia"/>
          <w:szCs w:val="21"/>
        </w:rPr>
      </w:pPr>
      <w:r>
        <w:rPr>
          <w:rFonts w:hint="eastAsia"/>
          <w:szCs w:val="21"/>
        </w:rPr>
      </w:r>
      <w:r/>
    </w:p>
    <w:p>
      <w:pPr>
        <w:pStyle w:val="862"/>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磋商邀请</w:t>
      </w:r>
      <w:r/>
    </w:p>
    <w:p>
      <w:pPr>
        <w:pStyle w:val="862"/>
        <w:ind w:firstLine="480"/>
        <w:spacing w:line="264" w:lineRule="auto"/>
        <w:rPr>
          <w:rFonts w:hint="eastAsia" w:ascii="宋体" w:hAnsi="宋体"/>
          <w:sz w:val="24"/>
          <w:szCs w:val="24"/>
        </w:rPr>
      </w:pPr>
      <w:r>
        <w:rPr>
          <w:rFonts w:hint="eastAsia" w:ascii="宋体" w:hAnsi="宋体"/>
          <w:sz w:val="24"/>
          <w:szCs w:val="24"/>
        </w:rPr>
      </w:r>
      <w:r/>
    </w:p>
    <w:p>
      <w:pPr>
        <w:pStyle w:val="862"/>
        <w:ind w:firstLine="480"/>
        <w:spacing w:line="264" w:lineRule="auto"/>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南京市产品质量监督检验院</w:t>
      </w:r>
      <w:r>
        <w:rPr>
          <w:rFonts w:hint="eastAsia" w:ascii="宋体" w:hAnsi="宋体"/>
          <w:sz w:val="24"/>
          <w:szCs w:val="24"/>
        </w:rPr>
        <w:t xml:space="preserve">(南京市质量发展与先进技术应用研究院)</w:t>
      </w:r>
      <w:r>
        <w:rPr>
          <w:rFonts w:hint="eastAsia" w:ascii="宋体" w:hAnsi="宋体"/>
          <w:sz w:val="24"/>
          <w:szCs w:val="24"/>
        </w:rPr>
        <w:t xml:space="preserve">委托，</w:t>
      </w:r>
      <w:r>
        <w:rPr>
          <w:rFonts w:hint="eastAsia" w:ascii="宋体" w:hAnsi="宋体"/>
          <w:sz w:val="24"/>
          <w:szCs w:val="24"/>
        </w:rPr>
        <w:t xml:space="preserve">南京市公共资源交易中心</w:t>
      </w:r>
      <w:r>
        <w:rPr>
          <w:rFonts w:hint="eastAsia" w:ascii="宋体" w:hAnsi="宋体"/>
          <w:sz w:val="24"/>
          <w:szCs w:val="24"/>
        </w:rPr>
        <w:t xml:space="preserve">（以下简称“交易中心”）就</w:t>
      </w:r>
      <w:r>
        <w:rPr>
          <w:rFonts w:ascii="宋体" w:hAnsi="宋体"/>
          <w:sz w:val="24"/>
          <w:szCs w:val="24"/>
        </w:rPr>
        <w:t xml:space="preserve">南京质监大厦物业管理服务</w:t>
      </w:r>
      <w:r>
        <w:rPr>
          <w:rFonts w:hint="eastAsia" w:ascii="宋体" w:hAnsi="宋体"/>
          <w:sz w:val="24"/>
          <w:szCs w:val="24"/>
        </w:rPr>
        <w:t xml:space="preserve">项目进行竞争性磋商采购，欢迎符合条件的供应商参加磋商。</w:t>
      </w:r>
      <w:r/>
    </w:p>
    <w:p>
      <w:pPr>
        <w:pStyle w:val="865"/>
        <w:ind w:firstLine="465"/>
        <w:spacing w:before="145" w:after="145" w:line="264" w:lineRule="auto"/>
        <w:rPr>
          <w:rFonts w:hint="eastAsia" w:ascii="方正黑体_GBK" w:hAnsi="方正黑体_GBK" w:eastAsia="方正黑体_GBK" w:cs="方正黑体_GBK"/>
          <w:b w:val="0"/>
          <w:bCs w:val="0"/>
          <w:sz w:val="30"/>
          <w:szCs w:val="30"/>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2"/>
        <w:ind w:firstLine="480"/>
        <w:spacing w:line="264" w:lineRule="auto"/>
        <w:rPr>
          <w:rFonts w:ascii="宋体" w:hAnsi="宋体"/>
          <w:sz w:val="24"/>
          <w:szCs w:val="24"/>
        </w:rPr>
      </w:pPr>
      <w:r/>
      <w:bookmarkEnd w:id="11"/>
      <w:r/>
      <w:bookmarkStart w:id="12" w:name="_Toc28359080"/>
      <w:r/>
      <w:bookmarkStart w:id="13" w:name="_Toc38985264"/>
      <w:r/>
      <w:bookmarkStart w:id="14" w:name="_Toc35393622"/>
      <w:r/>
      <w:bookmarkStart w:id="15" w:name="_Toc28359003"/>
      <w:r/>
      <w:bookmarkStart w:id="16" w:name="_Toc35393791"/>
      <w:r>
        <w:rPr>
          <w:rFonts w:hint="eastAsia" w:ascii="宋体" w:hAnsi="宋体"/>
          <w:sz w:val="24"/>
          <w:szCs w:val="24"/>
        </w:rPr>
        <w:t xml:space="preserve">1.项目编号：</w:t>
      </w:r>
      <w:r>
        <w:rPr>
          <w:rFonts w:ascii="宋体" w:hAnsi="宋体"/>
          <w:sz w:val="24"/>
          <w:szCs w:val="24"/>
        </w:rPr>
        <w:t xml:space="preserve">JSZC-320100-JZCG-C2025-0461</w:t>
      </w:r>
      <w:r/>
    </w:p>
    <w:p>
      <w:pPr>
        <w:pStyle w:val="862"/>
        <w:ind w:firstLine="480"/>
        <w:spacing w:line="264"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南京质监大厦物业管理服务</w:t>
      </w:r>
      <w:r>
        <w:rPr>
          <w:rFonts w:hint="eastAsia" w:ascii="宋体" w:hAnsi="宋体"/>
          <w:sz w:val="24"/>
          <w:szCs w:val="24"/>
        </w:rPr>
      </w:r>
      <w:r/>
    </w:p>
    <w:p>
      <w:pPr>
        <w:pStyle w:val="862"/>
        <w:ind w:firstLine="480"/>
        <w:spacing w:line="264" w:lineRule="auto"/>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232.4 万元</w:t>
      </w:r>
      <w:r>
        <w:rPr>
          <w:rFonts w:hint="eastAsia" w:ascii="宋体" w:hAnsi="宋体"/>
          <w:sz w:val="24"/>
          <w:szCs w:val="24"/>
        </w:rPr>
        <w:t xml:space="preserve"> </w:t>
      </w:r>
      <w:r>
        <w:rPr>
          <w:rFonts w:ascii="宋体" w:hAnsi="宋体"/>
          <w:sz w:val="24"/>
          <w:szCs w:val="24"/>
        </w:rPr>
      </w:r>
      <w:r/>
    </w:p>
    <w:p>
      <w:pPr>
        <w:pStyle w:val="862"/>
        <w:ind w:firstLine="480"/>
        <w:spacing w:line="264" w:lineRule="auto"/>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本项目不设最高限价。</w:t>
      </w:r>
      <w:r>
        <w:rPr>
          <w:rFonts w:ascii="宋体" w:hAnsi="宋体"/>
          <w:sz w:val="24"/>
          <w:szCs w:val="24"/>
        </w:rPr>
      </w:r>
      <w:r/>
    </w:p>
    <w:p>
      <w:pPr>
        <w:pStyle w:val="862"/>
        <w:ind w:firstLine="480"/>
        <w:spacing w:line="264" w:lineRule="auto"/>
        <w:rPr>
          <w:rFonts w:ascii="宋体" w:hAnsi="宋体"/>
          <w:sz w:val="24"/>
          <w:szCs w:val="24"/>
        </w:rPr>
      </w:pPr>
      <w:r>
        <w:rPr>
          <w:rFonts w:hint="eastAsia" w:ascii="宋体" w:hAnsi="宋体"/>
          <w:sz w:val="24"/>
          <w:szCs w:val="24"/>
        </w:rPr>
        <w:t xml:space="preserve">5.采购需求（简介）：</w:t>
      </w:r>
      <w:r>
        <w:rPr>
          <w:rFonts w:hint="eastAsia" w:ascii="宋体" w:hAnsi="宋体"/>
          <w:bCs/>
          <w:sz w:val="24"/>
          <w:szCs w:val="24"/>
        </w:rPr>
        <w:t xml:space="preserve">南京质监大厦物业</w:t>
      </w:r>
      <w:r>
        <w:rPr>
          <w:rFonts w:hint="eastAsia" w:ascii="宋体" w:hAnsi="宋体"/>
          <w:sz w:val="24"/>
          <w:szCs w:val="24"/>
        </w:rPr>
        <w:t xml:space="preserve">管理服务包含保</w:t>
      </w:r>
      <w:r>
        <w:rPr>
          <w:rFonts w:hint="eastAsia" w:ascii="宋体" w:hAnsi="宋体"/>
          <w:sz w:val="24"/>
          <w:szCs w:val="24"/>
        </w:rPr>
        <w:t xml:space="preserve">洁、保安、工程维修等。</w:t>
      </w:r>
      <w:r>
        <w:rPr>
          <w:rFonts w:hint="eastAsia" w:ascii="宋体" w:hAnsi="宋体" w:cs="宋体"/>
          <w:sz w:val="24"/>
          <w:szCs w:val="24"/>
        </w:rPr>
        <w:t xml:space="preserve">（详细内容见本磋商文件第四章） </w:t>
      </w:r>
      <w:r>
        <w:rPr>
          <w:rFonts w:ascii="宋体" w:hAnsi="宋体"/>
          <w:sz w:val="24"/>
          <w:szCs w:val="24"/>
        </w:rPr>
      </w:r>
      <w:r/>
    </w:p>
    <w:p>
      <w:pPr>
        <w:pStyle w:val="862"/>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rPr>
        <w:t xml:space="preserve">合同生效之日起一年。</w:t>
      </w:r>
      <w:r>
        <w:rPr>
          <w:rFonts w:hint="eastAsia" w:ascii="宋体" w:hAnsi="宋体" w:cs="宋体"/>
          <w:sz w:val="24"/>
          <w:szCs w:val="24"/>
          <w:highlight w:val="yellow"/>
        </w:rPr>
      </w:r>
      <w:r/>
    </w:p>
    <w:p>
      <w:pPr>
        <w:pStyle w:val="862"/>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联合体参加磋商。</w:t>
      </w:r>
      <w:r>
        <w:rPr>
          <w:rFonts w:hint="eastAsia" w:ascii="宋体" w:hAnsi="宋体"/>
          <w:sz w:val="24"/>
          <w:szCs w:val="24"/>
        </w:rPr>
      </w:r>
      <w:r/>
    </w:p>
    <w:p>
      <w:pPr>
        <w:pStyle w:val="86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2"/>
        <w:ind w:firstLine="480"/>
        <w:spacing w:line="264" w:lineRule="auto"/>
        <w:rPr>
          <w:rFonts w:hint="eastAsia" w:ascii="宋体" w:hAnsi="宋体"/>
          <w:sz w:val="24"/>
          <w:szCs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2"/>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862"/>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862"/>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lang w:val="zh-CN"/>
        </w:rPr>
        <w:t xml:space="preserve">无</w:t>
      </w:r>
      <w:r>
        <w:rPr>
          <w:rFonts w:hint="eastAsia" w:ascii="宋体" w:hAnsi="宋体"/>
          <w:sz w:val="24"/>
          <w:szCs w:val="24"/>
          <w:highlight w:val="yellow"/>
        </w:rPr>
      </w:r>
      <w:r/>
    </w:p>
    <w:p>
      <w:pPr>
        <w:pStyle w:val="862"/>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w:t>
      </w:r>
      <w:r>
        <w:rPr>
          <w:rFonts w:hint="eastAsia" w:ascii="宋体" w:hAnsi="宋体"/>
          <w:sz w:val="24"/>
          <w:szCs w:val="24"/>
        </w:rPr>
        <w:t xml:space="preserve">；从业人员100人及以上，且营业收入500万元及以上的为小型企业；从业人员100人以下或营业收入500万元以下的为微型企业。</w:t>
      </w:r>
      <w:r/>
    </w:p>
    <w:p>
      <w:pPr>
        <w:pStyle w:val="862"/>
        <w:ind w:firstLine="480"/>
        <w:spacing w:line="264" w:lineRule="auto"/>
        <w:rPr>
          <w:rFonts w:hint="eastAsia" w:ascii="宋体" w:hAnsi="宋体"/>
          <w:sz w:val="24"/>
          <w:szCs w:val="24"/>
          <w:lang w:val="zh-CN"/>
        </w:rPr>
      </w:pPr>
      <w:r>
        <w:rPr>
          <w:rFonts w:hint="eastAsia" w:ascii="宋体" w:hAnsi="宋体"/>
          <w:sz w:val="24"/>
          <w:szCs w:val="24"/>
        </w:rPr>
        <w:t xml:space="preserve">（二）本项目的特定资格要求：</w:t>
      </w:r>
      <w:r>
        <w:rPr>
          <w:rFonts w:hint="eastAsia" w:ascii="宋体" w:hAnsi="宋体"/>
          <w:sz w:val="24"/>
          <w:szCs w:val="24"/>
          <w:lang w:val="zh-CN"/>
        </w:rPr>
        <w:t xml:space="preserve">供应商提供南京市公安局出具的自行招用保安员单位备案证明，或自开展保安服务之日起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个工作日内向南京市公安局备案承诺书（格式自拟）。</w:t>
      </w:r>
      <w:r/>
    </w:p>
    <w:p>
      <w:pPr>
        <w:pStyle w:val="862"/>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862"/>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862"/>
        <w:ind w:firstLine="480"/>
        <w:spacing w:line="264" w:lineRule="auto"/>
        <w:rPr>
          <w:rFonts w:hint="eastAsia" w:ascii="宋体" w:hAnsi="宋体"/>
          <w:sz w:val="24"/>
          <w:szCs w:val="24"/>
        </w:rPr>
      </w:pPr>
      <w:r>
        <w:rPr>
          <w:rFonts w:hint="eastAsia" w:ascii="宋体" w:hAnsi="宋体"/>
          <w:sz w:val="24"/>
          <w:szCs w:val="24"/>
        </w:rPr>
        <w:t xml:space="preserve">2.为采购项目</w:t>
      </w:r>
      <w:r>
        <w:rPr>
          <w:rFonts w:hint="eastAsia" w:ascii="宋体" w:hAnsi="宋体"/>
          <w:sz w:val="24"/>
          <w:szCs w:val="24"/>
        </w:rPr>
        <w:t xml:space="preserve">提供整体设计、规范编制或者项目管理、监理、检测等服务的供应商，不得参加本项目的采购活动。</w:t>
      </w:r>
      <w:r/>
    </w:p>
    <w:p>
      <w:pPr>
        <w:pStyle w:val="862"/>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6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磋商文件</w:t>
      </w:r>
      <w:r/>
    </w:p>
    <w:p>
      <w:pPr>
        <w:pStyle w:val="862"/>
        <w:ind w:firstLine="480"/>
        <w:spacing w:line="264" w:lineRule="auto"/>
        <w:rPr>
          <w:rFonts w:hint="eastAsia"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1.时间：自磋商文件公告发布之日起。</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6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3"/>
      <w:r>
        <w:rPr>
          <w:rFonts w:hint="eastAsia" w:ascii="方正黑体_GBK" w:hAnsi="方正黑体_GBK" w:eastAsia="方正黑体_GBK" w:cs="方正黑体_GBK"/>
          <w:b w:val="0"/>
          <w:bCs w:val="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sz w:val="30"/>
          <w:szCs w:val="30"/>
        </w:rPr>
      </w:r>
      <w:r/>
    </w:p>
    <w:p>
      <w:pPr>
        <w:pStyle w:val="862"/>
        <w:ind w:firstLine="372"/>
        <w:spacing w:before="145" w:after="145" w:line="264" w:lineRule="auto"/>
        <w:rPr>
          <w:rFonts w:hint="eastAsia" w:ascii="宋体" w:hAnsi="宋体"/>
          <w:sz w:val="24"/>
          <w:szCs w:val="24"/>
        </w:rPr>
      </w:pPr>
      <w:r/>
      <w:bookmarkStart w:id="27" w:name="_Toc38985267"/>
      <w:r/>
      <w:bookmarkStart w:id="28" w:name="_Toc35393794"/>
      <w:r/>
      <w:bookmarkStart w:id="29" w:name="_Toc28359007"/>
      <w:r/>
      <w:bookmarkStart w:id="30" w:name="_Toc35393625"/>
      <w:r/>
      <w:bookmarkStart w:id="31" w:name="_Toc28359084"/>
      <w:r>
        <w:rPr>
          <w:rFonts w:hint="eastAsia" w:ascii="宋体" w:hAnsi="宋体" w:cs="宋体"/>
          <w:sz w:val="24"/>
          <w:szCs w:val="24"/>
        </w:rPr>
        <w:t xml:space="preserve"> 20</w:t>
      </w:r>
      <w:r>
        <w:rPr>
          <w:rFonts w:hint="eastAsia" w:ascii="宋体" w:hAnsi="宋体" w:cs="宋体"/>
          <w:sz w:val="24"/>
          <w:szCs w:val="24"/>
        </w:rPr>
        <w:t xml:space="preserve">25</w:t>
      </w:r>
      <w:r>
        <w:rPr>
          <w:rFonts w:hint="eastAsia" w:ascii="宋体" w:hAnsi="宋体"/>
          <w:sz w:val="24"/>
          <w:szCs w:val="24"/>
        </w:rPr>
        <w:t xml:space="preserve">年</w:t>
      </w:r>
      <w:r>
        <w:rPr>
          <w:rFonts w:hint="eastAsia" w:ascii="宋体" w:hAnsi="宋体" w:cs="宋体"/>
          <w:sz w:val="24"/>
          <w:szCs w:val="24"/>
        </w:rPr>
        <w:t xml:space="preserve">11</w:t>
      </w:r>
      <w:r>
        <w:rPr>
          <w:rFonts w:hint="eastAsia" w:ascii="宋体" w:hAnsi="宋体"/>
          <w:sz w:val="24"/>
          <w:szCs w:val="24"/>
        </w:rPr>
        <w:t xml:space="preserve">月26</w:t>
      </w:r>
      <w:r>
        <w:rPr>
          <w:rFonts w:hint="eastAsia" w:ascii="宋体" w:hAnsi="宋体"/>
          <w:sz w:val="24"/>
          <w:szCs w:val="24"/>
        </w:rPr>
        <w:t xml:space="preserve">日9</w:t>
      </w:r>
      <w:r>
        <w:rPr>
          <w:rFonts w:hint="eastAsia"/>
          <w:sz w:val="24"/>
          <w:szCs w:val="24"/>
        </w:rPr>
        <w:t xml:space="preserve">时</w:t>
      </w:r>
      <w:r>
        <w:rPr>
          <w:rFonts w:hint="eastAsia" w:ascii="宋体" w:hAnsi="宋体" w:cs="宋体"/>
          <w:sz w:val="24"/>
          <w:szCs w:val="24"/>
        </w:rPr>
        <w:t xml:space="preserve">30</w:t>
      </w:r>
      <w:r>
        <w:rPr>
          <w:rFonts w:hint="eastAsia" w:ascii="宋体" w:hAnsi="宋体"/>
          <w:sz w:val="24"/>
          <w:szCs w:val="24"/>
        </w:rPr>
        <w:t xml:space="preserve">分</w:t>
      </w:r>
      <w:r>
        <w:rPr>
          <w:rFonts w:hint="eastAsia" w:ascii="宋体" w:hAnsi="宋体"/>
          <w:sz w:val="24"/>
          <w:szCs w:val="24"/>
        </w:rPr>
        <w:t xml:space="preserve">（北京时间）。</w:t>
      </w:r>
      <w:r/>
    </w:p>
    <w:p>
      <w:pPr>
        <w:pStyle w:val="86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2"/>
        <w:ind w:firstLine="480"/>
        <w:spacing w:line="264"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6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2"/>
        <w:ind w:firstLine="480"/>
        <w:spacing w:line="264" w:lineRule="auto"/>
        <w:rPr>
          <w:rFonts w:hint="eastAsia" w:ascii="宋体" w:hAnsi="宋体" w:cs="宋体"/>
          <w:sz w:val="24"/>
          <w:szCs w:val="24"/>
        </w:rPr>
      </w:pPr>
      <w:r/>
      <w:bookmarkStart w:id="35" w:name="_Toc35393627"/>
      <w:r/>
      <w:bookmarkStart w:id="36" w:name="_Toc28359008"/>
      <w:r/>
      <w:bookmarkStart w:id="37" w:name="_Toc28359085"/>
      <w:r/>
      <w:bookmarkStart w:id="38" w:name="_Toc38985269"/>
      <w:r/>
      <w:bookmarkStart w:id="39" w:name="_Toc35393796"/>
      <w:r>
        <w:rPr>
          <w:rFonts w:hint="eastAsia" w:ascii="宋体" w:hAnsi="宋体" w:cs="宋体"/>
          <w:sz w:val="24"/>
          <w:szCs w:val="24"/>
        </w:rPr>
        <w:t xml:space="preserve">1.本次磋商不收取磋商保证金。</w:t>
      </w:r>
      <w:r/>
    </w:p>
    <w:p>
      <w:pPr>
        <w:pStyle w:val="862"/>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w:instrText>
      </w:r>
      <w:r>
        <w:rPr>
          <w:rFonts w:hint="eastAsia" w:ascii="宋体" w:hAnsi="宋体" w:cs="宋体"/>
          <w:sz w:val="24"/>
          <w:szCs w:val="24"/>
        </w:rPr>
        <w:instrText xml:space="preserve">bc5a3454aa2b0d9312230633ce9.html" </w:instrText>
      </w:r>
      <w:r>
        <w:rPr>
          <w:rFonts w:hint="eastAsia" w:ascii="宋体" w:hAnsi="宋体" w:cs="宋体"/>
          <w:sz w:val="24"/>
          <w:szCs w:val="24"/>
        </w:rPr>
        <w:fldChar w:fldCharType="separate"/>
      </w:r>
      <w:r>
        <w:rPr>
          <w:rStyle w:val="938"/>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862"/>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5.供应商（含潜在供应商）对采购方式、采购需求、供应商资格条件、评审方法和评审标准、合同文本的询问或质疑向采购人提出，《质疑函》原件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pStyle w:val="862"/>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p>
    <w:p>
      <w:pPr>
        <w:pStyle w:val="86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2"/>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862"/>
        <w:ind w:firstLine="480"/>
        <w:spacing w:line="264"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南京市产品质量监督检验院</w:t>
      </w:r>
      <w:r>
        <w:rPr>
          <w:rFonts w:hint="eastAsia" w:ascii="宋体" w:hAnsi="宋体"/>
          <w:sz w:val="24"/>
          <w:szCs w:val="24"/>
        </w:rPr>
        <w:t xml:space="preserve">(南京市质量发展与先进技术应用研究院)</w:t>
      </w:r>
      <w:r>
        <w:rPr>
          <w:rFonts w:hint="eastAsia" w:ascii="宋体" w:hAnsi="宋体"/>
          <w:sz w:val="24"/>
          <w:szCs w:val="24"/>
        </w:rPr>
        <w:t xml:space="preserve">          </w:t>
      </w:r>
      <w:r>
        <w:rPr>
          <w:rFonts w:hint="eastAsia" w:ascii="宋体" w:hAnsi="宋体"/>
          <w:sz w:val="24"/>
          <w:szCs w:val="24"/>
        </w:rPr>
      </w:r>
      <w:r/>
    </w:p>
    <w:p>
      <w:pPr>
        <w:pStyle w:val="862"/>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南京市建邺区嘉陵江东街3号</w:t>
      </w:r>
      <w:r>
        <w:rPr>
          <w:rFonts w:hint="eastAsia" w:ascii="宋体" w:hAnsi="宋体"/>
          <w:sz w:val="24"/>
          <w:szCs w:val="24"/>
        </w:rPr>
        <w:t xml:space="preserve"> </w:t>
      </w:r>
      <w:r>
        <w:rPr>
          <w:rFonts w:hint="eastAsia" w:ascii="宋体" w:hAnsi="宋体"/>
          <w:sz w:val="24"/>
          <w:szCs w:val="24"/>
        </w:rPr>
        <w:t xml:space="preserve">   </w:t>
      </w:r>
      <w:r/>
    </w:p>
    <w:p>
      <w:pPr>
        <w:pStyle w:val="862"/>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江先生 </w:t>
      </w:r>
      <w:r>
        <w:rPr>
          <w:rFonts w:hint="eastAsia" w:ascii="宋体" w:hAnsi="宋体"/>
          <w:sz w:val="24"/>
          <w:szCs w:val="24"/>
        </w:rPr>
      </w:r>
      <w:r/>
    </w:p>
    <w:p>
      <w:pPr>
        <w:pStyle w:val="862"/>
        <w:ind w:firstLine="480"/>
        <w:spacing w:line="264"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w:t>
      </w:r>
      <w:bookmarkStart w:id="40" w:name="_Toc28359009"/>
      <w:r/>
      <w:bookmarkStart w:id="41" w:name="_Toc28359086"/>
      <w:r>
        <w:rPr>
          <w:rFonts w:hint="eastAsia" w:ascii="宋体" w:hAnsi="宋体"/>
          <w:sz w:val="24"/>
          <w:szCs w:val="24"/>
        </w:rPr>
        <w:t xml:space="preserve">86673826</w:t>
      </w:r>
      <w:r>
        <w:rPr>
          <w:rFonts w:hint="eastAsia" w:ascii="宋体" w:hAnsi="宋体"/>
          <w:sz w:val="24"/>
          <w:szCs w:val="24"/>
        </w:rPr>
      </w:r>
      <w:r/>
    </w:p>
    <w:p>
      <w:pPr>
        <w:pStyle w:val="862"/>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南京市建邺区江东中路265号  </w:t>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w:t>
      </w:r>
      <w:r>
        <w:rPr>
          <w:rFonts w:hint="eastAsia" w:ascii="宋体" w:hAnsi="宋体"/>
          <w:sz w:val="24"/>
          <w:szCs w:val="24"/>
        </w:rPr>
      </w:r>
      <w:r/>
    </w:p>
    <w:p>
      <w:pPr>
        <w:pStyle w:val="862"/>
        <w:ind w:firstLine="480"/>
        <w:spacing w:line="252"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025-68505735 </w:t>
      </w:r>
      <w:r>
        <w:rPr>
          <w:rFonts w:ascii="宋体" w:hAnsi="宋体"/>
          <w:sz w:val="24"/>
          <w:szCs w:val="24"/>
        </w:rPr>
      </w:r>
      <w:r/>
    </w:p>
    <w:p>
      <w:pPr>
        <w:pStyle w:val="941"/>
        <w:rPr>
          <w:rFonts w:eastAsia="等线"/>
          <w:lang w:val="en-US"/>
        </w:rPr>
      </w:pPr>
      <w:r>
        <w:rPr>
          <w:rFonts w:eastAsia="等线"/>
          <w:lang w:val="en-US"/>
        </w:rPr>
      </w:r>
      <w:r/>
    </w:p>
    <w:p>
      <w:pPr>
        <w:pStyle w:val="862"/>
      </w:pPr>
      <w:r/>
      <w:r/>
    </w:p>
    <w:p>
      <w:pPr>
        <w:pStyle w:val="941"/>
        <w:rPr>
          <w:rFonts w:eastAsia="等线"/>
          <w:lang w:val="en-US"/>
        </w:rPr>
      </w:pPr>
      <w:r>
        <w:rPr>
          <w:rFonts w:eastAsia="等线"/>
          <w:lang w:val="en-US"/>
        </w:rPr>
      </w:r>
      <w:r/>
    </w:p>
    <w:p>
      <w:pPr>
        <w:pStyle w:val="862"/>
      </w:pPr>
      <w:r/>
      <w:r/>
    </w:p>
    <w:p>
      <w:pPr>
        <w:pStyle w:val="941"/>
        <w:rPr>
          <w:rFonts w:eastAsia="等线"/>
          <w:lang w:val="en-US"/>
        </w:rPr>
      </w:pPr>
      <w:r>
        <w:rPr>
          <w:rFonts w:eastAsia="等线"/>
          <w:lang w:val="en-US"/>
        </w:rPr>
      </w:r>
      <w:r/>
    </w:p>
    <w:p>
      <w:r/>
      <w:r/>
    </w:p>
    <w:p>
      <w:pPr>
        <w:pStyle w:val="862"/>
      </w:pPr>
      <w:r/>
      <w:r/>
    </w:p>
    <w:p>
      <w:pPr>
        <w:pStyle w:val="941"/>
        <w:rPr>
          <w:rFonts w:eastAsia="等线"/>
          <w:lang w:val="en-US"/>
        </w:rPr>
      </w:pPr>
      <w:r>
        <w:rPr>
          <w:rFonts w:eastAsia="等线"/>
          <w:lang w:val="en-US"/>
        </w:rPr>
      </w:r>
      <w:r/>
    </w:p>
    <w:p>
      <w:pPr>
        <w:pStyle w:val="862"/>
      </w:pPr>
      <w:r/>
      <w:r/>
    </w:p>
    <w:p>
      <w:pPr>
        <w:pStyle w:val="941"/>
        <w:rPr>
          <w:rFonts w:hint="eastAsia" w:eastAsia="等线"/>
          <w:lang w:val="en-US"/>
        </w:rPr>
      </w:pPr>
      <w:r>
        <w:rPr>
          <w:rFonts w:hint="eastAsia" w:eastAsia="等线"/>
          <w:lang w:val="en-US"/>
        </w:rPr>
      </w:r>
      <w:r/>
    </w:p>
    <w:p>
      <w:pPr>
        <w:pStyle w:val="941"/>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sz w:val="36"/>
          <w:szCs w:val="36"/>
          <w:lang w:val="en-US"/>
        </w:rPr>
        <w:t xml:space="preserve">供应商须知</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43" w:name="_Toc20823275"/>
      <w:r/>
      <w:bookmarkStart w:id="44" w:name="_Toc513029203"/>
      <w:r/>
      <w:bookmarkStart w:id="45" w:name="_Toc120614214"/>
      <w:r/>
      <w:bookmarkStart w:id="46" w:name="_Toc16938519"/>
      <w:r>
        <w:rPr>
          <w:rFonts w:hint="eastAsia" w:ascii="方正黑体_GBK" w:hAnsi="方正黑体_GBK" w:eastAsia="方正黑体_GBK" w:cs="方正黑体_GBK"/>
          <w:b w:val="0"/>
          <w:bCs w:val="0"/>
          <w:sz w:val="30"/>
          <w:szCs w:val="30"/>
        </w:rPr>
        <w:t xml:space="preserve">一、总则</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p>
    <w:p>
      <w:pPr>
        <w:pStyle w:val="862"/>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p>
    <w:p>
      <w:pPr>
        <w:pStyle w:val="862"/>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pStyle w:val="862"/>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pStyle w:val="862"/>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p>
    <w:p>
      <w:pPr>
        <w:pStyle w:val="862"/>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pStyle w:val="862"/>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862"/>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w:t>
      </w:r>
      <w:r>
        <w:rPr>
          <w:rFonts w:hint="eastAsia" w:ascii="方正黑体_GBK" w:hAnsi="方正黑体_GBK" w:eastAsia="方正黑体_GBK" w:cs="方正黑体_GBK"/>
          <w:b w:val="0"/>
          <w:bCs w:val="0"/>
          <w:sz w:val="30"/>
          <w:szCs w:val="30"/>
        </w:rPr>
        <w:t xml:space="preserve">磋商文件</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p>
    <w:p>
      <w:pPr>
        <w:pStyle w:val="862"/>
        <w:ind w:firstLine="420"/>
        <w:rPr>
          <w:rFonts w:hint="eastAsia" w:ascii="宋体" w:hAnsi="宋体"/>
          <w:sz w:val="24"/>
          <w:szCs w:val="21"/>
        </w:rPr>
      </w:pPr>
      <w:r>
        <w:rPr>
          <w:rFonts w:hint="eastAsia" w:ascii="宋体" w:hAnsi="宋体"/>
          <w:sz w:val="24"/>
          <w:szCs w:val="21"/>
        </w:rPr>
        <w:t xml:space="preserve">6.1 磋商文件由以下部分组成：</w:t>
      </w:r>
      <w:r/>
    </w:p>
    <w:p>
      <w:pPr>
        <w:pStyle w:val="862"/>
        <w:ind w:firstLine="420"/>
        <w:rPr>
          <w:rFonts w:hint="eastAsia" w:ascii="宋体" w:hAnsi="宋体"/>
          <w:sz w:val="24"/>
          <w:szCs w:val="21"/>
        </w:rPr>
      </w:pPr>
      <w:r>
        <w:rPr>
          <w:rFonts w:hint="eastAsia" w:ascii="宋体" w:hAnsi="宋体"/>
          <w:sz w:val="24"/>
          <w:szCs w:val="21"/>
        </w:rPr>
        <w:t xml:space="preserve">（1）磋商邀请</w:t>
      </w:r>
      <w:r/>
    </w:p>
    <w:p>
      <w:pPr>
        <w:pStyle w:val="862"/>
        <w:ind w:firstLine="420"/>
        <w:rPr>
          <w:rFonts w:hint="eastAsia" w:ascii="宋体" w:hAnsi="宋体"/>
          <w:sz w:val="24"/>
          <w:szCs w:val="21"/>
        </w:rPr>
      </w:pPr>
      <w:r>
        <w:rPr>
          <w:rFonts w:hint="eastAsia" w:ascii="宋体" w:hAnsi="宋体"/>
          <w:sz w:val="24"/>
          <w:szCs w:val="21"/>
        </w:rPr>
        <w:t xml:space="preserve">（2）供应商须知</w:t>
      </w:r>
      <w:r/>
    </w:p>
    <w:p>
      <w:pPr>
        <w:pStyle w:val="862"/>
        <w:ind w:firstLine="420"/>
        <w:rPr>
          <w:rFonts w:hint="eastAsia" w:ascii="宋体" w:hAnsi="宋体"/>
          <w:sz w:val="24"/>
          <w:szCs w:val="21"/>
        </w:rPr>
      </w:pPr>
      <w:r>
        <w:rPr>
          <w:rFonts w:hint="eastAsia" w:ascii="宋体" w:hAnsi="宋体"/>
          <w:sz w:val="24"/>
          <w:szCs w:val="21"/>
        </w:rPr>
        <w:t xml:space="preserve">（3）合同文本</w:t>
      </w:r>
      <w:r/>
    </w:p>
    <w:p>
      <w:pPr>
        <w:pStyle w:val="862"/>
        <w:ind w:firstLine="420"/>
        <w:rPr>
          <w:rFonts w:hint="eastAsia" w:ascii="宋体" w:hAnsi="宋体"/>
          <w:sz w:val="24"/>
          <w:szCs w:val="21"/>
        </w:rPr>
      </w:pPr>
      <w:r>
        <w:rPr>
          <w:rFonts w:hint="eastAsia" w:ascii="宋体" w:hAnsi="宋体"/>
          <w:sz w:val="24"/>
          <w:szCs w:val="21"/>
        </w:rPr>
        <w:t xml:space="preserve">（4）采购需求</w:t>
      </w:r>
      <w:r/>
    </w:p>
    <w:p>
      <w:pPr>
        <w:pStyle w:val="862"/>
        <w:ind w:firstLine="420"/>
        <w:rPr>
          <w:rFonts w:hint="eastAsia" w:ascii="宋体" w:hAnsi="宋体"/>
          <w:sz w:val="24"/>
          <w:szCs w:val="21"/>
        </w:rPr>
      </w:pPr>
      <w:r>
        <w:rPr>
          <w:rFonts w:hint="eastAsia" w:ascii="宋体" w:hAnsi="宋体"/>
          <w:sz w:val="24"/>
          <w:szCs w:val="21"/>
        </w:rPr>
        <w:t xml:space="preserve">（5）评审方法与评审标准</w:t>
      </w:r>
      <w:r/>
    </w:p>
    <w:p>
      <w:pPr>
        <w:pStyle w:val="862"/>
        <w:ind w:firstLine="420"/>
        <w:rPr>
          <w:rFonts w:hint="eastAsia" w:ascii="宋体" w:hAnsi="宋体"/>
          <w:sz w:val="24"/>
          <w:szCs w:val="21"/>
        </w:rPr>
      </w:pPr>
      <w:r>
        <w:rPr>
          <w:rFonts w:hint="eastAsia" w:ascii="宋体" w:hAnsi="宋体"/>
          <w:sz w:val="24"/>
          <w:szCs w:val="21"/>
        </w:rPr>
        <w:t xml:space="preserve">（6）响应文件格式</w:t>
      </w:r>
      <w:r/>
    </w:p>
    <w:p>
      <w:pPr>
        <w:pStyle w:val="862"/>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862"/>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p>
    <w:p>
      <w:pPr>
        <w:pStyle w:val="862"/>
        <w:ind w:firstLine="420"/>
        <w:rPr>
          <w:rFonts w:hint="eastAsia" w:ascii="宋体" w:hAnsi="宋体"/>
          <w:sz w:val="24"/>
          <w:szCs w:val="21"/>
        </w:rPr>
      </w:pPr>
      <w:r>
        <w:rPr>
          <w:rFonts w:hint="eastAsia" w:ascii="宋体" w:hAnsi="宋体"/>
          <w:sz w:val="24"/>
          <w:szCs w:val="21"/>
        </w:rPr>
        <w:t xml:space="preserve">7.1 任何要求对磋商文件进行澄清的供应商，</w:t>
      </w:r>
      <w:r>
        <w:rPr>
          <w:rFonts w:hint="eastAsia" w:ascii="宋体" w:hAnsi="宋体"/>
          <w:sz w:val="24"/>
          <w:szCs w:val="21"/>
        </w:rPr>
        <w:t xml:space="preserve">应在磋商截止期五日前按采购公告中的通讯地址，以书面形式通知交易中心。</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p>
    <w:p>
      <w:pPr>
        <w:pStyle w:val="862"/>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pStyle w:val="862"/>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pStyle w:val="862"/>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w:t>
      </w:r>
      <w:r>
        <w:rPr>
          <w:rFonts w:hint="eastAsia" w:ascii="方正黑体_GBK" w:hAnsi="方正黑体_GBK" w:eastAsia="方正黑体_GBK" w:cs="方正黑体_GBK"/>
          <w:b w:val="0"/>
          <w:bCs w:val="0"/>
          <w:sz w:val="30"/>
          <w:szCs w:val="30"/>
        </w:rPr>
        <w:t xml:space="preserve">文件的编制</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p>
    <w:p>
      <w:pPr>
        <w:pStyle w:val="862"/>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pStyle w:val="862"/>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p>
    <w:p>
      <w:pPr>
        <w:pStyle w:val="862"/>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供应商编写的响应文件应包括资格证明文件、符合性证明文件、磋商报价明细表、响应及偏离表、其他证明文件、磋商响应函等部分。</w:t>
      </w:r>
      <w:r/>
    </w:p>
    <w:p>
      <w:pPr>
        <w:pStyle w:val="862"/>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w:t>
      </w:r>
      <w:r>
        <w:rPr>
          <w:rFonts w:hint="eastAsia" w:ascii="方正楷体_GBK" w:hAnsi="方正楷体_GBK" w:eastAsia="方正楷体_GBK" w:cs="方正楷体_GBK"/>
        </w:rPr>
        <w:t xml:space="preserve">.证明磋商响应标的符合磋商文件规定的文件</w:t>
      </w:r>
      <w:r/>
    </w:p>
    <w:p>
      <w:pPr>
        <w:pStyle w:val="862"/>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pStyle w:val="862"/>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12.磋商报价明细表</w:t>
      </w:r>
      <w:r/>
    </w:p>
    <w:p>
      <w:pPr>
        <w:pStyle w:val="862"/>
        <w:ind w:firstLine="420"/>
        <w:rPr>
          <w:rFonts w:hint="eastAsia" w:ascii="宋体" w:hAnsi="宋体"/>
          <w:sz w:val="24"/>
          <w:szCs w:val="21"/>
        </w:rPr>
      </w:pPr>
      <w:r>
        <w:rPr>
          <w:rFonts w:hint="eastAsia" w:ascii="宋体" w:hAnsi="宋体"/>
          <w:sz w:val="24"/>
          <w:szCs w:val="21"/>
        </w:rPr>
        <w:t xml:space="preserve">12.1 供应商应按照磋商文件规定格式填磋商报价明细表。</w:t>
      </w:r>
      <w:r/>
    </w:p>
    <w:p>
      <w:pPr>
        <w:pStyle w:val="862"/>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p>
    <w:p>
      <w:pPr>
        <w:pStyle w:val="862"/>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862"/>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p>
    <w:p>
      <w:pPr>
        <w:pStyle w:val="862"/>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p>
    <w:p>
      <w:pPr>
        <w:pStyle w:val="862"/>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pStyle w:val="862"/>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w:t>
      </w:r>
      <w:r>
        <w:rPr>
          <w:rFonts w:hint="eastAsia" w:ascii="宋体" w:hAnsi="宋体"/>
          <w:sz w:val="24"/>
          <w:szCs w:val="21"/>
        </w:rPr>
        <w:t xml:space="preserve">长磋商有效期的供应商既不能要求也不允许修改其响应文件，同时受磋商有效期约束的所有权利与义务均延长至新的有效期满。</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p>
    <w:p>
      <w:pPr>
        <w:pStyle w:val="862"/>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p>
    <w:p>
      <w:pPr>
        <w:pStyle w:val="862"/>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pStyle w:val="862"/>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p>
    <w:p>
      <w:pPr>
        <w:pStyle w:val="862"/>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p>
    <w:p>
      <w:pPr>
        <w:pStyle w:val="862"/>
        <w:ind w:firstLine="420"/>
        <w:rPr>
          <w:rFonts w:hint="eastAsia" w:ascii="宋体" w:hAnsi="宋体"/>
          <w:sz w:val="24"/>
          <w:szCs w:val="21"/>
        </w:rPr>
      </w:pPr>
      <w:r>
        <w:rPr>
          <w:rFonts w:hint="eastAsia" w:ascii="宋体" w:hAnsi="宋体"/>
          <w:sz w:val="24"/>
          <w:szCs w:val="21"/>
        </w:rPr>
        <w:t xml:space="preserve">19.1 响应文件的撤回</w:t>
      </w:r>
      <w:r/>
    </w:p>
    <w:p>
      <w:pPr>
        <w:pStyle w:val="862"/>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pStyle w:val="862"/>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pStyle w:val="862"/>
        <w:ind w:firstLine="420"/>
        <w:rPr>
          <w:rFonts w:hint="eastAsia" w:ascii="宋体" w:hAnsi="宋体"/>
          <w:sz w:val="24"/>
          <w:szCs w:val="21"/>
        </w:rPr>
      </w:pPr>
      <w:r>
        <w:rPr>
          <w:rFonts w:hint="eastAsia" w:ascii="宋体" w:hAnsi="宋体"/>
          <w:sz w:val="24"/>
          <w:szCs w:val="21"/>
        </w:rPr>
        <w:t xml:space="preserve">19.2 响应文件的修改</w:t>
      </w:r>
      <w:r/>
    </w:p>
    <w:p>
      <w:pPr>
        <w:pStyle w:val="862"/>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pStyle w:val="862"/>
        <w:ind w:firstLine="420"/>
        <w:rPr>
          <w:rFonts w:hint="eastAsia" w:ascii="宋体" w:hAnsi="宋体"/>
          <w:sz w:val="24"/>
          <w:szCs w:val="21"/>
        </w:rPr>
      </w:pPr>
      <w:r>
        <w:rPr>
          <w:rFonts w:hint="eastAsia" w:ascii="宋体" w:hAnsi="宋体"/>
          <w:sz w:val="24"/>
          <w:szCs w:val="21"/>
        </w:rPr>
        <w:t xml:space="preserve">19.2.2</w:t>
      </w:r>
      <w:r>
        <w:rPr>
          <w:rFonts w:hint="eastAsia" w:ascii="宋体" w:hAnsi="宋体"/>
          <w:sz w:val="24"/>
          <w:szCs w:val="21"/>
        </w:rPr>
        <w:t xml:space="preserve"> 提交响应文件截止时间之后，供应商不得对其电子响应文件作任何修改。</w:t>
      </w:r>
      <w:r/>
    </w:p>
    <w:p>
      <w:pPr>
        <w:pStyle w:val="862"/>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pStyle w:val="862"/>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p>
    <w:p>
      <w:pPr>
        <w:pStyle w:val="862"/>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pStyle w:val="862"/>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p>
    <w:p>
      <w:pPr>
        <w:pStyle w:val="862"/>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pStyle w:val="862"/>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pStyle w:val="862"/>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pStyle w:val="862"/>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p>
    <w:p>
      <w:pPr>
        <w:pStyle w:val="862"/>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w:t>
      </w:r>
      <w:r>
        <w:rPr>
          <w:rFonts w:hint="eastAsia" w:ascii="宋体" w:hAnsi="宋体"/>
          <w:sz w:val="24"/>
          <w:szCs w:val="21"/>
        </w:rPr>
        <w:t xml:space="preserve">者有明显文字和计算错误的内容等作出必要的澄清、说明或者补正。</w:t>
      </w:r>
      <w:r/>
    </w:p>
    <w:p>
      <w:pPr>
        <w:pStyle w:val="862"/>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862"/>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862"/>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pStyle w:val="862"/>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p>
    <w:p>
      <w:pPr>
        <w:pStyle w:val="862"/>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pStyle w:val="862"/>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pStyle w:val="862"/>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pStyle w:val="86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2"/>
        <w:ind w:firstLine="420"/>
        <w:rPr>
          <w:rFonts w:hint="eastAsia" w:ascii="宋体" w:hAnsi="宋体"/>
          <w:sz w:val="24"/>
          <w:szCs w:val="21"/>
        </w:rPr>
      </w:pPr>
      <w:r>
        <w:rPr>
          <w:rFonts w:hint="eastAsia" w:ascii="宋体" w:hAnsi="宋体"/>
          <w:sz w:val="24"/>
          <w:szCs w:val="21"/>
        </w:rPr>
        <w:t xml:space="preserve">24.1.2 符合性审查</w:t>
      </w:r>
      <w:r>
        <w:rPr>
          <w:rFonts w:hint="eastAsia" w:ascii="宋体" w:hAnsi="宋体"/>
          <w:sz w:val="24"/>
          <w:szCs w:val="21"/>
        </w:rPr>
        <w:t xml:space="preserve">。依据磋商文件的规定，由磋商小组从有效性、完整性和对磋商文件的响应程度等方面对响应文件进行审查，以确定是否对磋商文件的实质性要求作出响应。</w:t>
      </w:r>
      <w:r/>
    </w:p>
    <w:p>
      <w:pPr>
        <w:pStyle w:val="862"/>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pStyle w:val="862"/>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2"/>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862"/>
        <w:ind w:firstLine="420"/>
        <w:rPr>
          <w:rFonts w:hint="eastAsia" w:ascii="宋体" w:hAnsi="宋体"/>
          <w:sz w:val="24"/>
          <w:szCs w:val="21"/>
        </w:rPr>
      </w:pPr>
      <w:r>
        <w:rPr>
          <w:rFonts w:hint="eastAsia" w:ascii="宋体" w:hAnsi="宋体"/>
          <w:sz w:val="24"/>
          <w:szCs w:val="21"/>
        </w:rPr>
        <w:t xml:space="preserve">24.3 未实质性响应磋商文件的情形</w:t>
      </w:r>
      <w:r/>
    </w:p>
    <w:p>
      <w:pPr>
        <w:pStyle w:val="862"/>
        <w:ind w:firstLine="42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p>
    <w:p>
      <w:pPr>
        <w:pStyle w:val="862"/>
        <w:ind w:firstLine="420"/>
        <w:rPr>
          <w:rFonts w:hint="eastAsia" w:ascii="宋体" w:hAnsi="宋体"/>
          <w:sz w:val="24"/>
          <w:szCs w:val="21"/>
        </w:rPr>
      </w:pPr>
      <w:r>
        <w:rPr>
          <w:rFonts w:hint="eastAsia" w:ascii="宋体" w:hAnsi="宋体"/>
          <w:sz w:val="24"/>
          <w:szCs w:val="21"/>
        </w:rPr>
        <w:t xml:space="preserve">24.3.2 供应商未按照磋商文件要求上传电子响应文件。</w:t>
      </w:r>
      <w:r/>
    </w:p>
    <w:p>
      <w:pPr>
        <w:pStyle w:val="862"/>
        <w:ind w:firstLine="42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p>
    <w:p>
      <w:pPr>
        <w:pStyle w:val="862"/>
        <w:ind w:firstLine="420"/>
        <w:rPr>
          <w:rFonts w:hint="eastAsia" w:ascii="宋体" w:hAnsi="宋体"/>
          <w:sz w:val="24"/>
          <w:szCs w:val="21"/>
        </w:rPr>
      </w:pPr>
      <w:r>
        <w:rPr>
          <w:rFonts w:hint="eastAsia" w:ascii="宋体" w:hAnsi="宋体"/>
          <w:sz w:val="24"/>
          <w:szCs w:val="21"/>
        </w:rPr>
        <w:t xml:space="preserve">24.3.4</w:t>
      </w:r>
      <w:r>
        <w:rPr>
          <w:rFonts w:hint="eastAsia" w:ascii="宋体" w:hAnsi="宋体"/>
          <w:sz w:val="24"/>
          <w:szCs w:val="21"/>
        </w:rPr>
        <w:t xml:space="preserve"> 供应商不具备磋商文件中规定的资格要求。</w:t>
      </w:r>
      <w:r/>
    </w:p>
    <w:p>
      <w:pPr>
        <w:pStyle w:val="862"/>
        <w:ind w:firstLine="420"/>
        <w:rPr>
          <w:rFonts w:hint="eastAsia" w:ascii="宋体" w:hAnsi="宋体"/>
          <w:sz w:val="24"/>
          <w:szCs w:val="21"/>
        </w:rPr>
      </w:pPr>
      <w:r>
        <w:rPr>
          <w:rFonts w:hint="eastAsia" w:ascii="宋体" w:hAnsi="宋体"/>
          <w:sz w:val="24"/>
          <w:szCs w:val="21"/>
        </w:rPr>
        <w:t xml:space="preserve">24.3.5 供应商的最后报价超过了采购预算或最高限价或单价上限。</w:t>
      </w:r>
      <w:r/>
    </w:p>
    <w:p>
      <w:pPr>
        <w:pStyle w:val="862"/>
        <w:ind w:firstLine="42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pStyle w:val="862"/>
        <w:ind w:firstLine="42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2"/>
        <w:ind w:firstLine="420"/>
        <w:rPr>
          <w:rFonts w:hint="eastAsia" w:ascii="宋体" w:hAnsi="宋体"/>
          <w:sz w:val="24"/>
          <w:szCs w:val="21"/>
        </w:rPr>
      </w:pPr>
      <w:r>
        <w:rPr>
          <w:rFonts w:hint="eastAsia" w:ascii="宋体" w:hAnsi="宋体"/>
          <w:sz w:val="24"/>
          <w:szCs w:val="21"/>
        </w:rPr>
        <w:t xml:space="preserve">24.3.8 响应文件含有采购人不能接受的附加条件。</w:t>
      </w:r>
      <w:r/>
    </w:p>
    <w:p>
      <w:pPr>
        <w:pStyle w:val="862"/>
        <w:ind w:firstLine="420"/>
        <w:rPr>
          <w:rFonts w:hint="eastAsia" w:ascii="宋体" w:hAnsi="宋体"/>
          <w:sz w:val="24"/>
          <w:szCs w:val="21"/>
        </w:rPr>
      </w:pPr>
      <w:r>
        <w:rPr>
          <w:rFonts w:hint="eastAsia" w:ascii="宋体" w:hAnsi="宋体"/>
          <w:sz w:val="24"/>
          <w:szCs w:val="21"/>
        </w:rPr>
        <w:t xml:space="preserve">24.3.9 </w:t>
      </w:r>
      <w:r>
        <w:rPr>
          <w:rFonts w:hint="eastAsia" w:ascii="宋体" w:hAnsi="宋体"/>
          <w:sz w:val="24"/>
        </w:rPr>
        <w:t xml:space="preserve">磋商小组</w:t>
      </w:r>
      <w:r>
        <w:rPr>
          <w:rFonts w:hint="eastAsia" w:ascii="宋体" w:hAnsi="宋体"/>
          <w:sz w:val="24"/>
          <w:lang w:val="zh-CN"/>
        </w:rPr>
        <w:t xml:space="preserve">发现</w:t>
      </w:r>
      <w:r>
        <w:rPr>
          <w:rFonts w:hint="eastAsia" w:ascii="宋体" w:hAnsi="宋体"/>
          <w:sz w:val="24"/>
        </w:rPr>
        <w:t xml:space="preserve">供应商</w:t>
      </w:r>
      <w:r>
        <w:rPr>
          <w:rFonts w:hint="eastAsia" w:ascii="宋体" w:hAnsi="宋体"/>
          <w:sz w:val="24"/>
          <w:lang w:val="zh-CN"/>
        </w:rPr>
        <w:t xml:space="preserve">报价低于采购项目预算50%，或者低于采购项目最高限价45%，或者认为</w:t>
      </w:r>
      <w:r>
        <w:rPr>
          <w:rFonts w:hint="eastAsia" w:ascii="宋体" w:hAnsi="宋体"/>
          <w:sz w:val="24"/>
        </w:rPr>
        <w:t xml:space="preserve">供应商</w:t>
      </w:r>
      <w:r>
        <w:rPr>
          <w:rFonts w:hint="eastAsia" w:ascii="宋体" w:hAnsi="宋体"/>
          <w:sz w:val="24"/>
          <w:lang w:val="zh-CN"/>
        </w:rPr>
        <w:t xml:space="preserve">的报价过低，有可能影响产品或服务质量或不能诚信履约的，应当启动异常低价投标审查机制，通过苏采云系统要求</w:t>
      </w:r>
      <w:r>
        <w:rPr>
          <w:rFonts w:hint="eastAsia" w:ascii="宋体" w:hAnsi="宋体"/>
          <w:sz w:val="24"/>
        </w:rPr>
        <w:t xml:space="preserve">供应商</w:t>
      </w:r>
      <w:r>
        <w:rPr>
          <w:rFonts w:hint="eastAsia" w:ascii="宋体" w:hAnsi="宋体"/>
          <w:sz w:val="24"/>
          <w:lang w:val="zh-CN"/>
        </w:rPr>
        <w:t xml:space="preserve">在合理的时间内提供项目具体成本测算等与报价合理性相关的书面说明及相关证明材料。</w:t>
      </w:r>
      <w:r>
        <w:rPr>
          <w:rFonts w:hint="eastAsia" w:ascii="宋体" w:hAnsi="宋体"/>
          <w:sz w:val="24"/>
        </w:rPr>
        <w:t xml:space="preserve">供应商</w:t>
      </w:r>
      <w:r>
        <w:rPr>
          <w:rFonts w:hint="eastAsia" w:ascii="宋体" w:hAnsi="宋体"/>
          <w:sz w:val="24"/>
          <w:lang w:val="zh-CN"/>
        </w:rPr>
        <w:t xml:space="preserve">不提供书面说明及证明材料，或者书面说明、证明材料不能证明其报价合理性的，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应当将其作为无效</w:t>
      </w:r>
      <w:r>
        <w:rPr>
          <w:rFonts w:hint="eastAsia" w:ascii="宋体" w:hAnsi="宋体"/>
          <w:sz w:val="24"/>
        </w:rPr>
        <w:t xml:space="preserve">响应</w:t>
      </w:r>
      <w:r>
        <w:rPr>
          <w:rFonts w:hint="eastAsia" w:ascii="宋体" w:hAnsi="宋体"/>
          <w:sz w:val="24"/>
          <w:lang w:val="zh-CN"/>
        </w:rPr>
        <w:t xml:space="preserve">处理。</w:t>
      </w:r>
      <w:r>
        <w:rPr>
          <w:rFonts w:hint="eastAsia" w:ascii="宋体" w:hAnsi="宋体"/>
          <w:sz w:val="24"/>
          <w:szCs w:val="21"/>
        </w:rPr>
      </w:r>
      <w:r/>
    </w:p>
    <w:p>
      <w:pPr>
        <w:pStyle w:val="862"/>
        <w:ind w:firstLine="420"/>
        <w:rPr>
          <w:rFonts w:hint="eastAsia" w:ascii="宋体" w:hAnsi="宋体"/>
          <w:sz w:val="24"/>
          <w:szCs w:val="21"/>
        </w:rPr>
      </w:pPr>
      <w:r>
        <w:rPr>
          <w:rFonts w:hint="eastAsia" w:ascii="宋体" w:hAnsi="宋体"/>
          <w:sz w:val="24"/>
          <w:szCs w:val="21"/>
        </w:rPr>
        <w:t xml:space="preserve">24.3.10 响应文件未按照磋商文件要求加盖电子公章。</w:t>
      </w:r>
      <w:r/>
    </w:p>
    <w:p>
      <w:pPr>
        <w:pStyle w:val="862"/>
        <w:ind w:firstLine="420"/>
        <w:rPr>
          <w:rFonts w:hint="eastAsia" w:ascii="宋体" w:hAnsi="宋体"/>
          <w:sz w:val="24"/>
          <w:szCs w:val="21"/>
        </w:rPr>
      </w:pPr>
      <w:r>
        <w:rPr>
          <w:rFonts w:hint="eastAsia" w:ascii="宋体" w:hAnsi="宋体"/>
          <w:sz w:val="24"/>
          <w:szCs w:val="21"/>
        </w:rPr>
        <w:t xml:space="preserve">24</w:t>
      </w:r>
      <w:r>
        <w:rPr>
          <w:rFonts w:hint="eastAsia" w:ascii="宋体" w:hAnsi="宋体"/>
          <w:sz w:val="24"/>
          <w:szCs w:val="21"/>
        </w:rPr>
        <w:t xml:space="preserve">.3.11 法律法规及本磋商文件规定的其他无效响应的情形。</w:t>
      </w:r>
      <w:r/>
    </w:p>
    <w:p>
      <w:pPr>
        <w:pStyle w:val="862"/>
        <w:ind w:firstLine="420"/>
        <w:rPr>
          <w:rFonts w:hint="eastAsia" w:ascii="宋体" w:hAnsi="宋体"/>
          <w:sz w:val="24"/>
          <w:szCs w:val="21"/>
        </w:rPr>
      </w:pPr>
      <w:r>
        <w:rPr>
          <w:rFonts w:hint="eastAsia" w:ascii="宋体" w:hAnsi="宋体"/>
          <w:sz w:val="24"/>
          <w:szCs w:val="21"/>
        </w:rPr>
        <w:t xml:space="preserve">24.4 未实质性响应磋商文件的响应文件按无效响应处理。</w:t>
      </w:r>
      <w:r/>
    </w:p>
    <w:p>
      <w:pPr>
        <w:pStyle w:val="862"/>
        <w:ind w:firstLine="42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p>
    <w:p>
      <w:pPr>
        <w:pStyle w:val="862"/>
        <w:ind w:firstLine="420"/>
        <w:rPr>
          <w:rFonts w:hint="eastAsia" w:ascii="宋体" w:hAnsi="宋体"/>
          <w:sz w:val="24"/>
          <w:szCs w:val="21"/>
        </w:rPr>
      </w:pPr>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p>
    <w:p>
      <w:pPr>
        <w:pStyle w:val="862"/>
        <w:ind w:firstLine="420"/>
        <w:rPr>
          <w:rFonts w:hint="eastAsia" w:ascii="宋体" w:hAnsi="宋体"/>
          <w:sz w:val="24"/>
          <w:szCs w:val="21"/>
        </w:rPr>
      </w:pPr>
      <w:r>
        <w:rPr>
          <w:rFonts w:hint="eastAsia" w:ascii="宋体" w:hAnsi="宋体"/>
          <w:sz w:val="24"/>
          <w:szCs w:val="21"/>
        </w:rPr>
        <w:t xml:space="preserve">25.1 磋商程序</w:t>
      </w:r>
      <w:r/>
    </w:p>
    <w:p>
      <w:pPr>
        <w:pStyle w:val="862"/>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w:t>
      </w:r>
      <w:r>
        <w:rPr>
          <w:rFonts w:hint="eastAsia" w:ascii="宋体" w:hAnsi="宋体"/>
          <w:sz w:val="24"/>
          <w:szCs w:val="21"/>
        </w:rPr>
        <w:t xml:space="preserve">要求在苏采云系统提交《磋商响应函》并加盖电子公章。</w:t>
      </w:r>
      <w:r/>
    </w:p>
    <w:p>
      <w:pPr>
        <w:pStyle w:val="862"/>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862"/>
        <w:ind w:firstLine="420"/>
        <w:rPr>
          <w:rFonts w:hint="eastAsia" w:ascii="宋体" w:hAnsi="宋体"/>
          <w:sz w:val="24"/>
          <w:szCs w:val="21"/>
        </w:rPr>
      </w:pPr>
      <w:r>
        <w:rPr>
          <w:rFonts w:hint="eastAsia" w:ascii="宋体" w:hAnsi="宋体"/>
          <w:sz w:val="24"/>
          <w:szCs w:val="21"/>
        </w:rPr>
        <w:t xml:space="preserve">25.1.2 磋商结束后，磋商小组将在苏采云系统向所有实质性响应的供应商发出</w:t>
      </w:r>
      <w:r>
        <w:rPr>
          <w:rFonts w:hint="eastAsia" w:ascii="宋体" w:hAnsi="宋体"/>
          <w:sz w:val="24"/>
          <w:szCs w:val="21"/>
        </w:rPr>
        <w:t xml:space="preserve">《最后报价要求函》及最后报价格式表，要求所有实质性响应的供应商在规定时间内提交最后报价。最后报价是供应商响应文件的有效组成部分。</w:t>
      </w:r>
      <w:r/>
    </w:p>
    <w:p>
      <w:pPr>
        <w:pStyle w:val="862"/>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862"/>
        <w:ind w:firstLine="420"/>
        <w:rPr>
          <w:rFonts w:hint="eastAsia" w:ascii="宋体" w:hAnsi="宋体"/>
          <w:sz w:val="24"/>
          <w:szCs w:val="21"/>
        </w:rPr>
      </w:pPr>
      <w:r>
        <w:rPr>
          <w:rFonts w:hint="eastAsia" w:ascii="宋体" w:hAnsi="宋体"/>
          <w:sz w:val="24"/>
          <w:szCs w:val="21"/>
        </w:rPr>
        <w:t xml:space="preserve">25.2 评审方法与评审标准</w:t>
      </w:r>
      <w:r/>
    </w:p>
    <w:p>
      <w:pPr>
        <w:pStyle w:val="862"/>
        <w:ind w:firstLine="420"/>
        <w:rPr>
          <w:rFonts w:hint="eastAsia" w:ascii="宋体" w:hAnsi="宋体"/>
          <w:sz w:val="24"/>
          <w:szCs w:val="21"/>
        </w:rPr>
      </w:pPr>
      <w:r>
        <w:rPr>
          <w:rFonts w:hint="eastAsia" w:ascii="宋体" w:hAnsi="宋体"/>
          <w:sz w:val="24"/>
          <w:szCs w:val="21"/>
        </w:rPr>
        <w:t xml:space="preserve">25.2.1 评审方法。见磋商文件第五章。</w:t>
      </w:r>
      <w:r/>
    </w:p>
    <w:p>
      <w:pPr>
        <w:pStyle w:val="862"/>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t xml:space="preserve">。</w:t>
      </w:r>
      <w:r/>
    </w:p>
    <w:p>
      <w:pPr>
        <w:pStyle w:val="862"/>
        <w:ind w:firstLine="420"/>
        <w:rPr>
          <w:rFonts w:hint="eastAsia" w:ascii="宋体" w:hAnsi="宋体"/>
          <w:sz w:val="24"/>
          <w:szCs w:val="21"/>
        </w:rPr>
      </w:pPr>
      <w:r>
        <w:rPr>
          <w:rFonts w:hint="eastAsia" w:ascii="宋体" w:hAnsi="宋体"/>
          <w:sz w:val="24"/>
          <w:szCs w:val="21"/>
        </w:rPr>
        <w:t xml:space="preserve">25.3 采购活动终止</w:t>
      </w:r>
      <w:r/>
    </w:p>
    <w:p>
      <w:pPr>
        <w:pStyle w:val="862"/>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pStyle w:val="862"/>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pStyle w:val="862"/>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pStyle w:val="862"/>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pStyle w:val="862"/>
        <w:ind w:firstLine="420"/>
        <w:rPr>
          <w:rFonts w:hint="eastAsia" w:ascii="宋体" w:hAnsi="宋体"/>
          <w:sz w:val="24"/>
          <w:szCs w:val="21"/>
        </w:rPr>
      </w:pPr>
      <w:r>
        <w:rPr>
          <w:rFonts w:hint="eastAsia" w:ascii="宋体" w:hAnsi="宋体"/>
          <w:sz w:val="24"/>
          <w:szCs w:val="21"/>
        </w:rPr>
        <w:t xml:space="preserve">25.3.4 磋商过程中符合要求的供应商或者提交最后报价且未超过采购预算或最高限价的供应商不足三家。</w:t>
      </w:r>
      <w:r/>
    </w:p>
    <w:p>
      <w:pPr>
        <w:pStyle w:val="862"/>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862"/>
        <w:ind w:firstLine="420"/>
        <w:rPr>
          <w:rFonts w:ascii="宋体" w:hAnsi="宋体"/>
          <w:sz w:val="24"/>
          <w:szCs w:val="21"/>
        </w:rPr>
      </w:pPr>
      <w:r>
        <w:rPr>
          <w:rFonts w:hint="eastAsia" w:ascii="宋体" w:hAnsi="宋体"/>
          <w:sz w:val="24"/>
          <w:szCs w:val="21"/>
          <w:lang w:val="zh-CN"/>
        </w:rPr>
        <w:t xml:space="preserve">25.4 如出现25.</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或25.3</w:t>
      </w:r>
      <w:r>
        <w:rPr>
          <w:rFonts w:hint="eastAsia" w:ascii="宋体" w:hAnsi="宋体"/>
          <w:sz w:val="24"/>
          <w:szCs w:val="21"/>
        </w:rPr>
        <w:t xml:space="preserve">.4</w:t>
      </w:r>
      <w:r>
        <w:rPr>
          <w:rFonts w:hint="eastAsia" w:ascii="宋体" w:hAnsi="宋体"/>
          <w:sz w:val="24"/>
          <w:szCs w:val="21"/>
          <w:lang w:val="zh-CN"/>
        </w:rPr>
        <w:t xml:space="preserve">情形，</w:t>
      </w:r>
      <w:r>
        <w:rPr>
          <w:rFonts w:hint="eastAsia" w:ascii="宋体" w:hAnsi="宋体"/>
          <w:sz w:val="24"/>
          <w:szCs w:val="21"/>
        </w:rPr>
        <w:t xml:space="preserve">采购</w:t>
      </w:r>
      <w:r>
        <w:rPr>
          <w:rFonts w:hint="eastAsia" w:ascii="宋体" w:hAnsi="宋体"/>
          <w:sz w:val="24"/>
          <w:szCs w:val="21"/>
          <w:lang w:val="zh-CN"/>
        </w:rPr>
        <w:t xml:space="preserve">活动失败，</w:t>
      </w:r>
      <w:r>
        <w:rPr>
          <w:rFonts w:hint="eastAsia" w:ascii="宋体" w:hAnsi="宋体"/>
          <w:sz w:val="24"/>
          <w:szCs w:val="21"/>
        </w:rPr>
        <w:t xml:space="preserve">磋商小组应对磋商</w:t>
      </w:r>
      <w:r>
        <w:rPr>
          <w:rFonts w:hint="eastAsia" w:ascii="宋体" w:hAnsi="宋体"/>
          <w:sz w:val="24"/>
          <w:szCs w:val="21"/>
          <w:lang w:val="zh-CN"/>
        </w:rPr>
        <w:t xml:space="preserve">文件是</w:t>
      </w:r>
      <w:r>
        <w:rPr>
          <w:rFonts w:hint="eastAsia" w:ascii="宋体" w:hAnsi="宋体"/>
          <w:sz w:val="24"/>
          <w:szCs w:val="21"/>
          <w:lang w:val="zh-CN"/>
        </w:rPr>
        <w:t xml:space="preserve">否存在不合理条款</w:t>
      </w:r>
      <w:r>
        <w:rPr>
          <w:rFonts w:hint="eastAsia" w:ascii="宋体" w:hAnsi="宋体"/>
          <w:sz w:val="24"/>
          <w:szCs w:val="21"/>
        </w:rPr>
        <w:t xml:space="preserve">进行论证，并在评审报告中写明</w:t>
      </w:r>
      <w:r>
        <w:rPr>
          <w:rFonts w:hint="eastAsia" w:ascii="宋体" w:hAnsi="宋体"/>
          <w:sz w:val="24"/>
          <w:szCs w:val="21"/>
          <w:lang w:val="zh-CN"/>
        </w:rPr>
        <w:t xml:space="preserve">论证意见。</w:t>
      </w:r>
      <w:r>
        <w:rPr>
          <w:rFonts w:ascii="宋体" w:hAnsi="宋体"/>
          <w:sz w:val="24"/>
          <w:szCs w:val="21"/>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p>
    <w:p>
      <w:pPr>
        <w:pStyle w:val="862"/>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pStyle w:val="862"/>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62"/>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2"/>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2"/>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2"/>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pStyle w:val="862"/>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2"/>
        <w:ind w:firstLine="420"/>
        <w:rPr>
          <w:rFonts w:hint="eastAsia" w:ascii="宋体" w:hAnsi="宋体"/>
          <w:sz w:val="24"/>
          <w:szCs w:val="21"/>
        </w:rPr>
      </w:pPr>
      <w:r>
        <w:rPr>
          <w:rFonts w:hint="eastAsia" w:ascii="宋体" w:hAnsi="宋体"/>
          <w:sz w:val="24"/>
          <w:szCs w:val="21"/>
        </w:rPr>
        <w:t xml:space="preserve">26.4.1 提供虚假材料谋取成交。</w:t>
      </w:r>
      <w:r/>
    </w:p>
    <w:p>
      <w:pPr>
        <w:pStyle w:val="862"/>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pStyle w:val="862"/>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p>
    <w:p>
      <w:pPr>
        <w:pStyle w:val="862"/>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pStyle w:val="862"/>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p>
    <w:p>
      <w:pPr>
        <w:pStyle w:val="862"/>
        <w:ind w:firstLine="420"/>
        <w:rPr>
          <w:rFonts w:hint="eastAsia" w:ascii="宋体" w:hAnsi="宋体"/>
          <w:sz w:val="24"/>
          <w:szCs w:val="21"/>
        </w:rPr>
      </w:pPr>
      <w:r>
        <w:rPr>
          <w:rFonts w:hint="eastAsia" w:ascii="宋体" w:hAnsi="宋体"/>
          <w:sz w:val="24"/>
          <w:szCs w:val="21"/>
        </w:rPr>
        <w:t xml:space="preserve">27.1 </w:t>
      </w:r>
      <w:r>
        <w:rPr>
          <w:rFonts w:hint="eastAsia" w:ascii="宋体" w:hAnsi="宋体"/>
          <w:sz w:val="24"/>
          <w:szCs w:val="21"/>
        </w:rPr>
        <w:t xml:space="preserve">成交结果确定后，交易中心将向成交供应商发出《成交通知书》。成交供应商可在成交结果公告届满之日起三十日内，登录苏采云系统下载。    </w:t>
      </w:r>
      <w:r/>
    </w:p>
    <w:p>
      <w:pPr>
        <w:pStyle w:val="862"/>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2"/>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pStyle w:val="862"/>
        <w:ind w:firstLine="420"/>
        <w:rPr>
          <w:rFonts w:ascii="宋体" w:hAnsi="宋体"/>
          <w:sz w:val="24"/>
        </w:rPr>
      </w:pPr>
      <w:r>
        <w:rPr>
          <w:rFonts w:hint="eastAsia" w:ascii="宋体" w:hAnsi="宋体"/>
          <w:sz w:val="24"/>
          <w:szCs w:val="21"/>
        </w:rPr>
        <w:t xml:space="preserve">28.l 成交供应商应当在《成交通知</w:t>
      </w:r>
      <w:r>
        <w:rPr>
          <w:rFonts w:hint="eastAsia" w:ascii="宋体" w:hAnsi="宋体"/>
          <w:sz w:val="24"/>
          <w:szCs w:val="21"/>
        </w:rPr>
        <w:t xml:space="preserve">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2"/>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pStyle w:val="862"/>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62"/>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w:t>
      </w:r>
      <w:r>
        <w:rPr>
          <w:rFonts w:hint="eastAsia" w:ascii="宋体" w:hAnsi="宋体"/>
          <w:sz w:val="24"/>
          <w:lang w:val="zh-CN"/>
        </w:rPr>
        <w:t xml:space="preserve">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2"/>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862"/>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2"/>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w:t>
      </w:r>
      <w:r>
        <w:rPr>
          <w:rFonts w:hint="eastAsia" w:ascii="宋体" w:hAnsi="宋体"/>
          <w:sz w:val="24"/>
        </w:rPr>
        <w:t xml:space="preserve">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w:t>
      </w:r>
      <w:r>
        <w:rPr>
          <w:rFonts w:hint="eastAsia" w:ascii="宋体" w:hAnsi="宋体"/>
          <w:sz w:val="24"/>
          <w:lang w:val="zh-CN"/>
        </w:rPr>
        <w:t xml:space="preserve">为收到采购文件之日或者采购文件公告期限届满之日。</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862"/>
        <w:ind w:firstLine="420"/>
        <w:rPr>
          <w:rFonts w:hint="eastAsia" w:ascii="宋体" w:hAnsi="宋体"/>
          <w:sz w:val="24"/>
          <w:lang w:val="zh-CN"/>
        </w:rPr>
      </w:pPr>
      <w:r>
        <w:rPr>
          <w:rFonts w:hint="eastAsia" w:ascii="宋体" w:hAnsi="宋体"/>
          <w:sz w:val="24"/>
          <w:lang w:val="zh-CN"/>
        </w:rPr>
        <w:t xml:space="preserve">供应</w:t>
      </w:r>
      <w:r>
        <w:rPr>
          <w:rFonts w:hint="eastAsia" w:ascii="宋体" w:hAnsi="宋体"/>
          <w:sz w:val="24"/>
          <w:lang w:val="zh-CN"/>
        </w:rPr>
        <w:t xml:space="preserve">商如组成联合体参加采购活动，《质疑函范本》中要求加盖公章之处，联合体各方均须按要求加盖公章。</w:t>
      </w:r>
      <w:r/>
    </w:p>
    <w:p>
      <w:pPr>
        <w:pStyle w:val="862"/>
        <w:ind w:firstLine="42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供应商（含潜在供应商）对采购方式、采购需求、供应商资格条件、评审方法与评审标准、合同文本的询问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rPr>
          <w:rFonts w:hint="eastAsia" w:ascii="宋体" w:hAnsi="宋体"/>
          <w:sz w:val="24"/>
        </w:rPr>
        <w:t xml:space="preserve">  </w:t>
      </w:r>
      <w:r/>
    </w:p>
    <w:p>
      <w:pPr>
        <w:pStyle w:val="862"/>
        <w:ind w:firstLine="422"/>
        <w:rPr>
          <w:rFonts w:hint="eastAsia" w:ascii="宋体" w:hAnsi="宋体"/>
          <w:b/>
          <w:bCs/>
          <w:sz w:val="24"/>
          <w:lang w:val="zh-CN"/>
        </w:rPr>
      </w:pPr>
      <w:r>
        <w:rPr>
          <w:rFonts w:hint="eastAsia" w:ascii="宋体" w:hAnsi="宋体"/>
          <w:b/>
          <w:bCs/>
          <w:sz w:val="24"/>
        </w:rPr>
        <w:t xml:space="preserve">采购人质疑接收人及联系方式为南京市产品质量监督检验院</w:t>
      </w:r>
      <w:r>
        <w:rPr>
          <w:rFonts w:hint="eastAsia" w:ascii="宋体" w:hAnsi="宋体"/>
          <w:b/>
          <w:bCs/>
          <w:sz w:val="24"/>
        </w:rPr>
        <w:t xml:space="preserve">(南京市质量发展与先进技术应用研究院)</w:t>
      </w:r>
      <w:r>
        <w:rPr>
          <w:rFonts w:hint="eastAsia" w:ascii="宋体" w:hAnsi="宋体"/>
          <w:b/>
          <w:bCs/>
          <w:sz w:val="24"/>
        </w:rPr>
        <w:t xml:space="preserve"> ，联系地址：南京市建邺区嘉陵江东街3号，联系人：江先生，联系电话：025-</w:t>
      </w:r>
      <w:r>
        <w:rPr>
          <w:rFonts w:hint="eastAsia" w:ascii="宋体" w:hAnsi="宋体"/>
          <w:b/>
          <w:bCs/>
          <w:sz w:val="24"/>
        </w:rPr>
        <w:t xml:space="preserve">86673826 </w:t>
      </w:r>
      <w:r>
        <w:rPr>
          <w:rFonts w:hint="eastAsia" w:ascii="宋体" w:hAnsi="宋体"/>
          <w:b/>
          <w:bCs/>
          <w:sz w:val="24"/>
        </w:rPr>
        <w:t xml:space="preserve">。</w:t>
      </w:r>
      <w:r>
        <w:rPr>
          <w:rFonts w:hint="eastAsia" w:ascii="宋体" w:hAnsi="宋体"/>
          <w:b/>
          <w:bCs/>
          <w:sz w:val="24"/>
          <w:lang w:val="zh-CN"/>
        </w:rPr>
      </w:r>
      <w:r/>
    </w:p>
    <w:p>
      <w:pPr>
        <w:pStyle w:val="862"/>
        <w:ind w:firstLine="420"/>
        <w:rPr>
          <w:rFonts w:hint="eastAsia" w:ascii="宋体" w:hAnsi="宋体"/>
          <w:sz w:val="24"/>
        </w:rPr>
      </w:pPr>
      <w:r>
        <w:rPr>
          <w:rFonts w:hint="eastAsia" w:ascii="宋体" w:hAnsi="宋体"/>
          <w:sz w:val="24"/>
          <w:lang w:val="zh-CN"/>
        </w:rPr>
        <w:t xml:space="preserve">交易中心《</w:t>
      </w:r>
      <w:r>
        <w:rPr>
          <w:rFonts w:hint="eastAsia" w:ascii="宋体" w:hAnsi="宋体"/>
          <w:sz w:val="24"/>
          <w:lang w:val="zh-CN"/>
        </w:rPr>
        <w:t xml:space="preserve">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pStyle w:val="862"/>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rPr>
          <w:rFonts w:hint="eastAsia" w:ascii="宋体" w:hAnsi="宋体"/>
          <w:b/>
          <w:bCs/>
          <w:sz w:val="24"/>
          <w:lang w:val="zh-CN"/>
        </w:rPr>
      </w:r>
      <w:r/>
    </w:p>
    <w:p>
      <w:pPr>
        <w:pStyle w:val="862"/>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862"/>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pStyle w:val="862"/>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pStyle w:val="862"/>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pStyle w:val="862"/>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pStyle w:val="862"/>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2"/>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pStyle w:val="862"/>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w:t>
      </w:r>
      <w:r>
        <w:rPr>
          <w:rFonts w:hint="eastAsia" w:ascii="宋体" w:hAnsi="宋体"/>
          <w:sz w:val="24"/>
          <w:lang w:val="zh-CN"/>
        </w:rPr>
        <w:t xml:space="preserve">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2"/>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2"/>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w:t>
      </w:r>
      <w:r>
        <w:rPr>
          <w:rFonts w:hint="eastAsia" w:ascii="宋体" w:hAnsi="宋体" w:cs="宋体"/>
          <w:sz w:val="24"/>
          <w:szCs w:val="24"/>
        </w:rPr>
        <w:t xml:space="preserve">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ind w:firstLine="420"/>
        <w:rPr>
          <w:rFonts w:hint="eastAsia" w:ascii="宋体" w:hAnsi="宋体"/>
          <w:sz w:val="24"/>
          <w:szCs w:val="24"/>
        </w:rPr>
      </w:pPr>
      <w:r>
        <w:rPr>
          <w:rFonts w:hint="eastAsia" w:ascii="宋体" w:hAnsi="宋体"/>
          <w:sz w:val="24"/>
        </w:rPr>
      </w:r>
      <w:r>
        <w:rPr>
          <w:rFonts w:hint="eastAsia" w:ascii="宋体" w:hAnsi="宋体"/>
          <w:sz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2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2"/>
        <w:ind w:firstLine="420"/>
        <w:rPr>
          <w:rFonts w:hint="eastAsia" w:ascii="宋体" w:hAnsi="宋体"/>
          <w:sz w:val="24"/>
          <w:szCs w:val="24"/>
        </w:rPr>
      </w:pPr>
      <w:r/>
      <w:bookmarkEnd w:id="43"/>
      <w:r/>
      <w:bookmarkEnd w:id="44"/>
      <w:r/>
      <w:bookmarkEnd w:id="45"/>
      <w:r/>
      <w:bookmarkEnd w:id="46"/>
      <w:r/>
      <w:bookmarkStart w:id="47" w:name="_Toc513029242"/>
      <w:r/>
      <w:bookmarkStart w:id="48" w:name="_Toc16938558"/>
      <w:r/>
      <w:bookmarkStart w:id="49" w:name="_Toc479757207"/>
      <w:r/>
      <w:bookmarkStart w:id="50" w:name="_Toc20823314"/>
      <w:r/>
      <w:bookmarkStart w:id="51" w:name="_Toc120614221"/>
      <w:r>
        <w:rPr>
          <w:rFonts w:hint="eastAsia" w:ascii="宋体" w:hAnsi="宋体"/>
          <w:sz w:val="24"/>
        </w:rPr>
      </w:r>
      <w:r/>
    </w:p>
    <w:p>
      <w:pPr>
        <w:pStyle w:val="941"/>
        <w:ind w:left="0"/>
        <w:rPr>
          <w:rFonts w:hint="eastAsia"/>
        </w:rPr>
      </w:pPr>
      <w:r>
        <w:rPr>
          <w:rFonts w:hint="eastAsia"/>
        </w:rPr>
      </w:r>
      <w:r/>
    </w:p>
    <w:p>
      <w:pPr>
        <w:pStyle w:val="941"/>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sz w:val="36"/>
          <w:szCs w:val="36"/>
          <w:lang w:val="en-US"/>
        </w:rPr>
        <w:t xml:space="preserve">文本</w:t>
      </w:r>
      <w:r/>
    </w:p>
    <w:p>
      <w:pPr>
        <w:pStyle w:val="862"/>
        <w:jc w:val="center"/>
        <w:spacing w:before="145" w:after="145" w:line="264" w:lineRule="auto"/>
        <w:rPr>
          <w:rFonts w:hint="eastAsia" w:ascii="宋体" w:hAnsi="宋体"/>
          <w:bCs/>
          <w:sz w:val="24"/>
          <w:szCs w:val="21"/>
        </w:rPr>
      </w:pPr>
      <w:r/>
      <w:bookmarkStart w:id="52" w:name="_Hlt16619369"/>
      <w:r/>
      <w:bookmarkEnd w:id="52"/>
      <w:r/>
      <w:bookmarkStart w:id="53" w:name="_Toc20823315"/>
      <w:r/>
      <w:bookmarkStart w:id="54" w:name="_Toc16938559"/>
      <w:r/>
      <w:bookmarkStart w:id="55" w:name="_Toc513029243"/>
      <w:r/>
      <w:bookmarkStart w:id="56" w:name="_Hlt16619350"/>
      <w:r/>
      <w:bookmarkStart w:id="57" w:name="_Toc20823346"/>
      <w:r/>
      <w:bookmarkStart w:id="58" w:name="_Toc120614244"/>
      <w:r/>
      <w:bookmarkStart w:id="59" w:name="_Toc16938590"/>
      <w:r/>
      <w:bookmarkStart w:id="60" w:name="_Toc479757211"/>
      <w:r/>
      <w:bookmarkStart w:id="61" w:name="_Toc462564139"/>
      <w:r>
        <w:rPr>
          <w:rFonts w:hint="eastAsia" w:ascii="宋体" w:hAnsi="宋体"/>
          <w:bCs/>
          <w:sz w:val="24"/>
          <w:szCs w:val="21"/>
        </w:rPr>
        <w:t xml:space="preserve">以下为本项目的合同条款，合同双方不得对磋商、响应文件内容作实质性修改。</w:t>
      </w:r>
      <w:r/>
    </w:p>
    <w:p>
      <w:pPr>
        <w:pStyle w:val="941"/>
        <w:ind w:left="0"/>
        <w:spacing w:line="264" w:lineRule="auto"/>
        <w:rPr>
          <w:rFonts w:hint="eastAsia"/>
        </w:rPr>
      </w:pPr>
      <w:r>
        <w:rPr>
          <w:rFonts w:hint="eastAsia"/>
        </w:rPr>
      </w:r>
      <w:r/>
    </w:p>
    <w:p>
      <w:pPr>
        <w:pStyle w:val="862"/>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2"/>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2"/>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p>
    <w:p>
      <w:pPr>
        <w:pStyle w:val="862"/>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2"/>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2"/>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2"/>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2"/>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合同签订之日起一年。</w:t>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采购人指定地点。</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3"/>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本合同金额为（大写）：________________圆（____________________元）人民币。</w:t>
      </w:r>
      <w:r>
        <w:rPr>
          <w:rFonts w:hAnsi="宋体"/>
          <w:sz w:val="24"/>
          <w:szCs w:val="24"/>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w:t>
      </w:r>
      <w:r>
        <w:rPr>
          <w:rFonts w:hint="eastAsia" w:ascii="宋体" w:hAnsi="宋体" w:cs="Courier New"/>
          <w:sz w:val="24"/>
          <w:szCs w:val="24"/>
        </w:rPr>
        <w:t xml:space="preserve">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2"/>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3"/>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w:t>
      </w:r>
      <w:r>
        <w:rPr>
          <w:rFonts w:hint="eastAsia" w:ascii="宋体" w:hAnsi="宋体"/>
          <w:sz w:val="24"/>
          <w:szCs w:val="24"/>
        </w:rPr>
        <w:t xml:space="preserve">合同正式签订</w:t>
      </w:r>
      <w:r>
        <w:rPr>
          <w:rFonts w:hint="eastAsia" w:ascii="宋体" w:hAnsi="宋体"/>
          <w:sz w:val="24"/>
          <w:szCs w:val="24"/>
        </w:rPr>
        <w:t xml:space="preserve">后</w:t>
      </w:r>
      <w:r>
        <w:rPr>
          <w:rFonts w:hint="eastAsia" w:ascii="宋体" w:hAnsi="宋体"/>
          <w:sz w:val="24"/>
          <w:szCs w:val="24"/>
        </w:rPr>
        <w:t xml:space="preserve">，甲方支付合同金额 25%的预付款;经采购人考核合格后按季度支付，第二次付款:于2026年3月份支</w:t>
      </w:r>
      <w:r>
        <w:rPr>
          <w:rFonts w:hint="eastAsia" w:ascii="宋体" w:hAnsi="宋体"/>
          <w:sz w:val="24"/>
          <w:szCs w:val="24"/>
        </w:rPr>
        <w:t xml:space="preserve">付</w:t>
      </w:r>
      <w:bookmarkStart w:id="62" w:name="OLE_LINK2"/>
      <w:r>
        <w:rPr>
          <w:rFonts w:hint="eastAsia" w:ascii="宋体" w:hAnsi="宋体"/>
          <w:sz w:val="24"/>
          <w:szCs w:val="24"/>
        </w:rPr>
        <w:t xml:space="preserve">合同</w:t>
      </w:r>
      <w:r>
        <w:rPr>
          <w:rFonts w:hint="eastAsia" w:ascii="宋体" w:hAnsi="宋体"/>
          <w:sz w:val="24"/>
          <w:szCs w:val="24"/>
        </w:rPr>
        <w:t xml:space="preserve">金额的</w:t>
      </w:r>
      <w:r>
        <w:rPr>
          <w:rFonts w:hint="eastAsia" w:ascii="宋体" w:hAnsi="宋体"/>
          <w:sz w:val="24"/>
          <w:szCs w:val="24"/>
        </w:rPr>
        <w:t xml:space="preserve">25%</w:t>
      </w:r>
      <w:bookmarkEnd w:id="62"/>
      <w:r>
        <w:rPr>
          <w:rFonts w:hint="eastAsia" w:ascii="宋体" w:hAnsi="宋体"/>
          <w:sz w:val="24"/>
          <w:szCs w:val="24"/>
        </w:rPr>
        <w:t xml:space="preserve">;第三次付款:于2026年7月份支付合同</w:t>
      </w:r>
      <w:r>
        <w:rPr>
          <w:rFonts w:hint="eastAsia" w:ascii="宋体" w:hAnsi="宋体"/>
          <w:sz w:val="24"/>
          <w:szCs w:val="24"/>
        </w:rPr>
        <w:t xml:space="preserve">金额的</w:t>
      </w:r>
      <w:r>
        <w:rPr>
          <w:rFonts w:hint="eastAsia" w:ascii="宋体" w:hAnsi="宋体"/>
          <w:sz w:val="24"/>
          <w:szCs w:val="24"/>
        </w:rPr>
        <w:t xml:space="preserve">25%:第四次付款为:在2026年10月25日前支付25%合同尾款。</w:t>
      </w:r>
      <w:r>
        <w:rPr>
          <w:rFonts w:hint="eastAsia" w:ascii="宋体" w:hAnsi="宋体"/>
          <w:sz w:val="24"/>
          <w:szCs w:val="24"/>
        </w:rPr>
        <w:t xml:space="preserve">考核扣除的费用</w:t>
      </w:r>
      <w:r>
        <w:rPr>
          <w:rFonts w:hint="eastAsia" w:ascii="宋体" w:hAnsi="宋体"/>
          <w:sz w:val="24"/>
          <w:szCs w:val="24"/>
        </w:rPr>
        <w:t xml:space="preserve">可</w:t>
      </w:r>
      <w:r>
        <w:rPr>
          <w:rFonts w:hint="eastAsia" w:ascii="宋体" w:hAnsi="宋体"/>
          <w:sz w:val="24"/>
          <w:szCs w:val="24"/>
        </w:rPr>
        <w:t xml:space="preserve">从应支付的款项中扣除。</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90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w:t>
      </w:r>
      <w:r>
        <w:rPr>
          <w:rFonts w:hint="eastAsia" w:ascii="宋体" w:hAnsi="宋体" w:cs="Courier New"/>
          <w:sz w:val="24"/>
          <w:szCs w:val="24"/>
        </w:rPr>
        <w:t xml:space="preserve">收方案，明确验收的时间、方式、程序等内容，并可根据项目特点对服务期内的服务实施情况进行分期考核，综合考核情况和服务效果进行验收。乙方应根据验收方案做好相应配合工作。</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w:t>
      </w:r>
      <w:r>
        <w:rPr>
          <w:rFonts w:hint="eastAsia" w:ascii="宋体" w:hAnsi="宋体" w:cs="Courier New"/>
          <w:sz w:val="24"/>
          <w:szCs w:val="24"/>
        </w:rPr>
        <w:t xml:space="preserve">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862"/>
        <w:spacing w:line="264" w:lineRule="auto"/>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w:t>
      </w:r>
      <w:r>
        <w:rPr>
          <w:rFonts w:hint="eastAsia" w:ascii="宋体" w:hAnsi="宋体" w:cs="Courier New"/>
          <w:sz w:val="24"/>
          <w:szCs w:val="24"/>
        </w:rPr>
        <w:t xml:space="preserve">规定标准的，甲方有权拒绝接受服务，并可单方面解除合同。</w:t>
      </w:r>
      <w:r/>
    </w:p>
    <w:p>
      <w:pPr>
        <w:pStyle w:val="862"/>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3"/>
        <w:spacing w:before="120" w:after="120" w:line="264" w:lineRule="auto"/>
        <w:rPr>
          <w:rFonts w:hint="eastAsia" w:hAnsi="宋体"/>
          <w:sz w:val="24"/>
          <w:szCs w:val="24"/>
        </w:rPr>
      </w:pPr>
      <w:r>
        <w:rPr>
          <w:rFonts w:hint="eastAsia" w:hAnsi="宋体"/>
          <w:sz w:val="24"/>
          <w:szCs w:val="24"/>
        </w:rPr>
        <w:t xml:space="preserve">  </w:t>
      </w:r>
      <w:r/>
    </w:p>
    <w:p>
      <w:pPr>
        <w:pStyle w:val="903"/>
        <w:ind w:firstLine="240"/>
        <w:spacing w:before="120" w:after="120" w:line="264" w:lineRule="auto"/>
        <w:rPr>
          <w:rFonts w:hint="eastAsia" w:hAnsi="宋体"/>
          <w:sz w:val="24"/>
          <w:szCs w:val="24"/>
        </w:rPr>
      </w:pPr>
      <w:r/>
      <w:bookmarkEnd w:id="53"/>
      <w:r/>
      <w:bookmarkEnd w:id="54"/>
      <w:r/>
      <w:bookmarkEnd w:id="55"/>
      <w:r>
        <w:rPr>
          <w:rFonts w:hint="eastAsia" w:hAnsi="宋体"/>
          <w:sz w:val="24"/>
          <w:szCs w:val="24"/>
        </w:rPr>
        <w:t xml:space="preserve">甲方：（公章）    </w:t>
      </w:r>
      <w:r>
        <w:rPr>
          <w:rFonts w:hint="eastAsia" w:hAnsi="宋体"/>
          <w:sz w:val="24"/>
          <w:szCs w:val="24"/>
        </w:rPr>
        <w:t xml:space="preserve">                   乙方：（公章） </w:t>
      </w:r>
      <w:r/>
    </w:p>
    <w:p>
      <w:pPr>
        <w:pStyle w:val="903"/>
        <w:spacing w:before="120" w:after="120" w:line="264" w:lineRule="auto"/>
        <w:rPr>
          <w:rFonts w:hint="eastAsia" w:hAnsi="宋体"/>
          <w:sz w:val="24"/>
          <w:szCs w:val="24"/>
        </w:rPr>
      </w:pPr>
      <w:r>
        <w:rPr>
          <w:rFonts w:hint="eastAsia" w:hAnsi="宋体"/>
          <w:sz w:val="24"/>
          <w:szCs w:val="24"/>
        </w:rPr>
        <w:t xml:space="preserve">  地址：                               地址： </w:t>
      </w:r>
      <w:r/>
    </w:p>
    <w:p>
      <w:pPr>
        <w:pStyle w:val="90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903"/>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903"/>
        <w:spacing w:before="120" w:after="120" w:line="264" w:lineRule="auto"/>
        <w:rPr>
          <w:rFonts w:hint="eastAsia" w:hAnsi="宋体"/>
          <w:sz w:val="24"/>
          <w:szCs w:val="24"/>
        </w:rPr>
      </w:pPr>
      <w:r>
        <w:rPr>
          <w:rFonts w:hint="eastAsia" w:hAnsi="宋体"/>
          <w:sz w:val="24"/>
          <w:szCs w:val="24"/>
        </w:rPr>
        <w:t xml:space="preserve">                                          </w:t>
      </w:r>
      <w:r/>
    </w:p>
    <w:p>
      <w:pPr>
        <w:pStyle w:val="903"/>
        <w:ind w:firstLine="5280"/>
        <w:spacing w:before="120" w:after="120" w:line="264" w:lineRule="auto"/>
        <w:rPr>
          <w:rFonts w:hint="eastAsia" w:hAnsi="宋体"/>
          <w:sz w:val="24"/>
          <w:szCs w:val="24"/>
        </w:rPr>
      </w:pPr>
      <w:r>
        <w:rPr>
          <w:rFonts w:hint="eastAsia" w:hAnsi="宋体"/>
          <w:sz w:val="24"/>
          <w:szCs w:val="24"/>
        </w:rPr>
        <w:t xml:space="preserve">签订日期：      年    月   日</w:t>
      </w:r>
      <w:r/>
    </w:p>
    <w:p>
      <w:pPr>
        <w:pStyle w:val="903"/>
        <w:ind w:firstLine="4800"/>
        <w:spacing w:before="120" w:after="120" w:line="264" w:lineRule="auto"/>
        <w:rPr>
          <w:rFonts w:hint="eastAsia" w:hAnsi="宋体"/>
          <w:sz w:val="24"/>
          <w:szCs w:val="24"/>
        </w:rPr>
      </w:pPr>
      <w:r>
        <w:rPr>
          <w:rFonts w:hint="eastAsia" w:hAnsi="宋体"/>
          <w:sz w:val="24"/>
          <w:szCs w:val="24"/>
        </w:rPr>
      </w:r>
      <w:r/>
    </w:p>
    <w:p>
      <w:pPr>
        <w:pStyle w:val="903"/>
        <w:ind w:firstLine="4800"/>
        <w:spacing w:before="120" w:after="120" w:line="264" w:lineRule="auto"/>
        <w:rPr>
          <w:rFonts w:hint="eastAsia" w:hAnsi="宋体"/>
          <w:sz w:val="24"/>
          <w:szCs w:val="24"/>
        </w:rPr>
      </w:pPr>
      <w:r>
        <w:rPr>
          <w:rFonts w:hint="eastAsia" w:hAnsi="宋体"/>
          <w:sz w:val="24"/>
          <w:szCs w:val="24"/>
        </w:rPr>
      </w:r>
      <w:r/>
    </w:p>
    <w:p>
      <w:pPr>
        <w:pStyle w:val="903"/>
        <w:ind w:firstLine="4800"/>
        <w:spacing w:before="120" w:after="120" w:line="264" w:lineRule="auto"/>
        <w:rPr>
          <w:rFonts w:hint="eastAsia" w:hAnsi="宋体"/>
          <w:sz w:val="24"/>
          <w:szCs w:val="24"/>
        </w:rPr>
      </w:pPr>
      <w:r>
        <w:rPr>
          <w:rFonts w:hint="eastAsia" w:hAnsi="宋体"/>
          <w:sz w:val="24"/>
          <w:szCs w:val="24"/>
        </w:rPr>
      </w:r>
      <w:r/>
    </w:p>
    <w:p>
      <w:pPr>
        <w:pStyle w:val="903"/>
        <w:ind w:firstLine="4800"/>
        <w:spacing w:before="120" w:after="120" w:line="264" w:lineRule="auto"/>
        <w:rPr>
          <w:rFonts w:hint="eastAsia" w:hAnsi="宋体"/>
          <w:sz w:val="24"/>
          <w:szCs w:val="24"/>
        </w:rPr>
      </w:pPr>
      <w:r>
        <w:rPr>
          <w:rFonts w:hint="eastAsia" w:hAnsi="宋体"/>
          <w:sz w:val="24"/>
          <w:szCs w:val="24"/>
        </w:rPr>
      </w:r>
      <w:r/>
    </w:p>
    <w:p>
      <w:pPr>
        <w:pStyle w:val="862"/>
        <w:jc w:val="center"/>
        <w:spacing w:before="145" w:after="145" w:line="264" w:lineRule="auto"/>
        <w:rPr>
          <w:rFonts w:hint="eastAsia" w:ascii="宋体" w:hAnsi="宋体"/>
          <w:b/>
          <w:sz w:val="30"/>
          <w:szCs w:val="21"/>
        </w:rPr>
        <w:outlineLvl w:val="1"/>
      </w:pPr>
      <w:r>
        <w:rPr>
          <w:rFonts w:hint="eastAsia" w:ascii="宋体" w:hAnsi="宋体"/>
          <w:b/>
          <w:sz w:val="30"/>
          <w:szCs w:val="21"/>
        </w:rPr>
        <w:t xml:space="preserve">《*******合同》补充协议（合同附件）</w:t>
      </w:r>
      <w:r/>
    </w:p>
    <w:p>
      <w:pPr>
        <w:pStyle w:val="903"/>
        <w:jc w:val="left"/>
        <w:spacing w:before="120" w:after="120" w:line="264" w:lineRule="auto"/>
        <w:rPr>
          <w:rFonts w:hAnsi="宋体"/>
          <w:sz w:val="24"/>
          <w:szCs w:val="24"/>
        </w:rPr>
      </w:pPr>
      <w:r>
        <w:rPr>
          <w:rFonts w:hint="eastAsia" w:hAnsi="宋体"/>
          <w:sz w:val="24"/>
          <w:szCs w:val="24"/>
        </w:rPr>
        <w:t xml:space="preserve">    如遇磋商文件及合同未约定</w:t>
      </w:r>
      <w:r>
        <w:rPr>
          <w:rFonts w:hint="eastAsia" w:hAnsi="宋体"/>
          <w:sz w:val="24"/>
          <w:szCs w:val="24"/>
        </w:rPr>
        <w:t xml:space="preserve">事项，双方可友好协商签订补充协议。</w:t>
      </w:r>
      <w:r>
        <w:rPr>
          <w:rFonts w:hAnsi="宋体"/>
          <w:sz w:val="24"/>
          <w:szCs w:val="24"/>
        </w:rPr>
      </w:r>
      <w:r/>
    </w:p>
    <w:p>
      <w:pPr>
        <w:pStyle w:val="903"/>
        <w:ind w:firstLine="4800"/>
        <w:spacing w:before="120" w:after="120" w:line="276" w:lineRule="auto"/>
        <w:rPr>
          <w:rFonts w:hint="eastAsia" w:hAnsi="宋体"/>
          <w:sz w:val="24"/>
          <w:szCs w:val="24"/>
        </w:rPr>
      </w:pPr>
      <w:r>
        <w:rPr>
          <w:rFonts w:hint="eastAsia" w:hAnsi="宋体"/>
          <w:sz w:val="24"/>
          <w:szCs w:val="24"/>
        </w:rPr>
      </w:r>
      <w:r/>
    </w:p>
    <w:p>
      <w:pPr>
        <w:pStyle w:val="903"/>
        <w:ind w:firstLine="4800"/>
        <w:spacing w:before="120" w:after="120" w:line="276" w:lineRule="auto"/>
        <w:rPr>
          <w:rFonts w:hint="eastAsia" w:hAnsi="宋体"/>
          <w:sz w:val="24"/>
          <w:szCs w:val="24"/>
        </w:rPr>
      </w:pPr>
      <w:r>
        <w:rPr>
          <w:rFonts w:hint="eastAsia" w:hAnsi="宋体"/>
          <w:sz w:val="24"/>
          <w:szCs w:val="24"/>
        </w:rPr>
      </w:r>
      <w:r/>
    </w:p>
    <w:p>
      <w:pPr>
        <w:pStyle w:val="862"/>
        <w:jc w:val="center"/>
        <w:spacing w:line="252" w:lineRule="auto"/>
        <w:rPr>
          <w:rFonts w:hint="eastAsia" w:ascii="黑体" w:hAnsi="Courier New" w:eastAsia="黑体" w:cs="Courier New"/>
          <w:bCs/>
          <w:sz w:val="44"/>
          <w:szCs w:val="21"/>
        </w:rPr>
        <w:outlineLvl w:val="0"/>
      </w:pPr>
      <w:r>
        <w:rPr>
          <w:rFonts w:hint="eastAsia" w:ascii="宋体" w:hAnsi="宋体" w:cs="Courier New"/>
          <w:sz w:val="24"/>
          <w:szCs w:val="24"/>
        </w:rPr>
        <w:br w:type="page" w:clear="all"/>
      </w:r>
      <w:r>
        <w:rPr>
          <w:rFonts w:hint="eastAsia" w:ascii="方正小标宋简体" w:hAnsi="方正小标宋简体" w:eastAsia="方正小标宋简体" w:cs="方正小标宋简体"/>
          <w:sz w:val="36"/>
          <w:szCs w:val="36"/>
        </w:rPr>
        <w:t xml:space="preserve">第</w:t>
      </w:r>
      <w:bookmarkEnd w:id="56"/>
      <w:r>
        <w:rPr>
          <w:rFonts w:hint="eastAsia" w:ascii="方正小标宋简体" w:hAnsi="方正小标宋简体" w:eastAsia="方正小标宋简体" w:cs="方正小标宋简体"/>
          <w:sz w:val="36"/>
          <w:szCs w:val="36"/>
        </w:rPr>
        <w:t xml:space="preserve">四章 采购需求</w:t>
      </w:r>
      <w:bookmarkEnd w:id="57"/>
      <w:r/>
      <w:bookmarkEnd w:id="58"/>
      <w:r/>
      <w:bookmarkEnd w:id="59"/>
      <w:r/>
      <w:bookmarkStart w:id="63" w:name="_Toc49090575"/>
      <w:r/>
      <w:bookmarkStart w:id="64" w:name="_Toc26554093"/>
      <w:r>
        <w:rPr>
          <w:rFonts w:hint="eastAsia" w:ascii="黑体" w:hAnsi="Courier New" w:eastAsia="黑体" w:cs="Courier New"/>
          <w:bCs/>
          <w:sz w:val="44"/>
          <w:szCs w:val="21"/>
        </w:rPr>
      </w:r>
      <w:r/>
    </w:p>
    <w:p>
      <w:pPr>
        <w:pStyle w:val="862"/>
        <w:ind w:firstLine="480"/>
        <w:rPr>
          <w:rFonts w:hint="eastAsia" w:ascii="宋体" w:hAnsi="宋体"/>
          <w:sz w:val="24"/>
          <w:szCs w:val="24"/>
        </w:rPr>
      </w:pPr>
      <w:r/>
      <w:bookmarkStart w:id="65"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2"/>
        <w:ind w:firstLine="480"/>
        <w:rPr>
          <w:rFonts w:hint="eastAsia" w:ascii="宋体" w:hAnsi="宋体"/>
          <w:sz w:val="24"/>
          <w:szCs w:val="24"/>
        </w:rPr>
      </w:pPr>
      <w:r>
        <w:rPr>
          <w:rFonts w:hint="eastAsia" w:ascii="宋体" w:hAnsi="宋体"/>
          <w:sz w:val="24"/>
          <w:szCs w:val="24"/>
        </w:rPr>
        <w:t xml:space="preserve">（一）项目背景</w:t>
      </w:r>
      <w:r/>
    </w:p>
    <w:p>
      <w:pPr>
        <w:pStyle w:val="862"/>
        <w:ind w:firstLine="480"/>
        <w:rPr>
          <w:rFonts w:hint="eastAsia" w:ascii="宋体" w:hAnsi="宋体"/>
          <w:sz w:val="24"/>
          <w:szCs w:val="24"/>
        </w:rPr>
      </w:pPr>
      <w:r>
        <w:rPr>
          <w:rFonts w:hint="eastAsia" w:ascii="宋体" w:hAnsi="宋体"/>
          <w:sz w:val="24"/>
          <w:szCs w:val="24"/>
        </w:rPr>
        <w:t xml:space="preserve">1、本项目服务区域：南</w:t>
      </w:r>
      <w:r>
        <w:rPr>
          <w:rFonts w:hint="eastAsia" w:ascii="宋体" w:hAnsi="宋体"/>
          <w:bCs/>
          <w:sz w:val="24"/>
          <w:szCs w:val="24"/>
        </w:rPr>
        <w:t xml:space="preserve">京市建邺区嘉陵江东街3号</w:t>
      </w:r>
      <w:r>
        <w:rPr>
          <w:rFonts w:hint="eastAsia" w:ascii="宋体" w:hAnsi="宋体"/>
          <w:sz w:val="24"/>
          <w:szCs w:val="24"/>
        </w:rPr>
        <w:t xml:space="preserve">所在区域。</w:t>
      </w:r>
      <w:r/>
    </w:p>
    <w:p>
      <w:pPr>
        <w:pStyle w:val="862"/>
        <w:ind w:firstLine="480"/>
        <w:rPr>
          <w:rFonts w:hint="eastAsia" w:ascii="宋体" w:hAnsi="宋体"/>
          <w:sz w:val="24"/>
          <w:szCs w:val="24"/>
        </w:rPr>
      </w:pPr>
      <w:r>
        <w:rPr>
          <w:rFonts w:hint="eastAsia" w:ascii="宋体" w:hAnsi="宋体"/>
          <w:sz w:val="24"/>
          <w:szCs w:val="24"/>
        </w:rPr>
        <w:t xml:space="preserve">2、服务内容：</w:t>
      </w:r>
      <w:r>
        <w:rPr>
          <w:rFonts w:hint="eastAsia" w:ascii="宋体" w:hAnsi="宋体"/>
          <w:bCs/>
          <w:sz w:val="24"/>
          <w:szCs w:val="24"/>
        </w:rPr>
        <w:t xml:space="preserve">南京质监大厦物业</w:t>
      </w:r>
      <w:r>
        <w:rPr>
          <w:rFonts w:hint="eastAsia" w:ascii="宋体" w:hAnsi="宋体"/>
          <w:sz w:val="24"/>
          <w:szCs w:val="24"/>
        </w:rPr>
        <w:t xml:space="preserve">管理服务包含保洁、保安、工程维修等。</w:t>
      </w:r>
      <w:r/>
    </w:p>
    <w:p>
      <w:pPr>
        <w:pStyle w:val="862"/>
        <w:ind w:firstLine="480"/>
        <w:rPr>
          <w:rFonts w:hint="eastAsia" w:ascii="宋体" w:hAnsi="宋体"/>
          <w:sz w:val="24"/>
          <w:szCs w:val="24"/>
        </w:rPr>
      </w:pPr>
      <w:r>
        <w:rPr>
          <w:rFonts w:hint="eastAsia" w:ascii="宋体" w:hAnsi="宋体"/>
          <w:sz w:val="24"/>
          <w:szCs w:val="24"/>
        </w:rPr>
        <w:t xml:space="preserve">（二）服务标准</w:t>
      </w:r>
      <w:r/>
    </w:p>
    <w:p>
      <w:pPr>
        <w:pStyle w:val="862"/>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pStyle w:val="862"/>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97"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60"/>
        <w:gridCol w:w="816"/>
        <w:gridCol w:w="827"/>
        <w:gridCol w:w="2084"/>
        <w:gridCol w:w="1110"/>
        <w:gridCol w:w="1337"/>
      </w:tblGrid>
      <w:tr>
        <w:trPr>
          <w:trHeight w:val="470"/>
        </w:trPr>
        <w:tc>
          <w:tcPr>
            <w:tcBorders>
              <w:top w:val="single" w:color="000000" w:sz="2" w:space="0"/>
              <w:bottom w:val="single" w:color="000000" w:sz="2" w:space="0"/>
            </w:tcBorders>
            <w:tcW w:w="421" w:type="pct"/>
            <w:vAlign w:val="center"/>
            <w:textDirection w:val="lrTb"/>
            <w:noWrap w:val="false"/>
          </w:tcPr>
          <w:p>
            <w:pPr>
              <w:pStyle w:val="862"/>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13" w:type="pct"/>
            <w:vAlign w:val="center"/>
            <w:textDirection w:val="lrTb"/>
            <w:noWrap w:val="false"/>
          </w:tcPr>
          <w:p>
            <w:pPr>
              <w:pStyle w:val="862"/>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8" w:type="pct"/>
            <w:vAlign w:val="center"/>
            <w:textDirection w:val="lrTb"/>
            <w:noWrap w:val="false"/>
          </w:tcPr>
          <w:p>
            <w:pPr>
              <w:pStyle w:val="862"/>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4" w:type="pct"/>
            <w:vAlign w:val="center"/>
            <w:textDirection w:val="lrTb"/>
            <w:noWrap w:val="false"/>
          </w:tcPr>
          <w:p>
            <w:pPr>
              <w:pStyle w:val="862"/>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7" w:type="pct"/>
            <w:vAlign w:val="center"/>
            <w:textDirection w:val="lrTb"/>
            <w:noWrap w:val="false"/>
          </w:tcPr>
          <w:p>
            <w:pPr>
              <w:pStyle w:val="862"/>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569" w:type="pct"/>
            <w:vAlign w:val="center"/>
            <w:textDirection w:val="lrTb"/>
            <w:noWrap w:val="false"/>
          </w:tcPr>
          <w:p>
            <w:pPr>
              <w:pStyle w:val="862"/>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685" w:type="pct"/>
            <w:vAlign w:val="center"/>
            <w:textDirection w:val="lrTb"/>
            <w:noWrap w:val="false"/>
          </w:tcPr>
          <w:p>
            <w:pPr>
              <w:pStyle w:val="862"/>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1" w:type="pct"/>
            <w:vAlign w:val="center"/>
            <w:textDirection w:val="lrTb"/>
            <w:noWrap w:val="false"/>
          </w:tcPr>
          <w:p>
            <w:pPr>
              <w:pStyle w:val="862"/>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13" w:type="pct"/>
            <w:vAlign w:val="center"/>
            <w:textDirection w:val="lrTb"/>
            <w:noWrap w:val="false"/>
          </w:tcPr>
          <w:p>
            <w:pPr>
              <w:pStyle w:val="862"/>
              <w:spacing w:line="0" w:lineRule="atLeast"/>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8" w:type="pct"/>
            <w:vAlign w:val="center"/>
            <w:textDirection w:val="lrTb"/>
            <w:noWrap w:val="false"/>
          </w:tcPr>
          <w:p>
            <w:pPr>
              <w:pStyle w:val="862"/>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4" w:type="pct"/>
            <w:vAlign w:val="center"/>
            <w:textDirection w:val="lrTb"/>
            <w:noWrap w:val="false"/>
          </w:tcPr>
          <w:p>
            <w:pPr>
              <w:pStyle w:val="862"/>
              <w:jc w:val="center"/>
              <w:spacing w:line="0" w:lineRule="atLeast"/>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7" w:type="pct"/>
            <w:vAlign w:val="center"/>
            <w:textDirection w:val="lrTb"/>
            <w:noWrap w:val="false"/>
          </w:tcPr>
          <w:p>
            <w:pPr>
              <w:pStyle w:val="862"/>
              <w:jc w:val="center"/>
              <w:spacing w:line="0" w:lineRule="atLeast"/>
              <w:rPr>
                <w:rFonts w:hint="eastAsia"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569" w:type="pct"/>
            <w:vAlign w:val="center"/>
            <w:textDirection w:val="lrTb"/>
            <w:noWrap w:val="false"/>
          </w:tcPr>
          <w:p>
            <w:pPr>
              <w:pStyle w:val="862"/>
              <w:jc w:val="center"/>
              <w:spacing w:line="288" w:lineRule="auto"/>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685" w:type="pct"/>
            <w:vAlign w:val="center"/>
            <w:textDirection w:val="lrTb"/>
            <w:noWrap w:val="false"/>
          </w:tcPr>
          <w:p>
            <w:pPr>
              <w:pStyle w:val="862"/>
              <w:jc w:val="center"/>
              <w:spacing w:line="0" w:lineRule="atLeast"/>
              <w:rPr>
                <w:rFonts w:hint="eastAsia" w:ascii="宋体" w:hAnsi="宋体"/>
                <w:bCs/>
                <w:sz w:val="24"/>
                <w:szCs w:val="24"/>
              </w:rPr>
            </w:pPr>
            <w:r>
              <w:rPr>
                <w:rFonts w:hint="eastAsia" w:ascii="宋体" w:hAnsi="宋体"/>
                <w:bCs/>
                <w:sz w:val="24"/>
                <w:szCs w:val="24"/>
              </w:rPr>
            </w:r>
            <w:r/>
          </w:p>
        </w:tc>
      </w:tr>
    </w:tbl>
    <w:p>
      <w:pPr>
        <w:pStyle w:val="862"/>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p>
    <w:p>
      <w:pPr>
        <w:pStyle w:val="862"/>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862"/>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服务要求</w:t>
      </w:r>
      <w:r/>
    </w:p>
    <w:p>
      <w:pPr>
        <w:pStyle w:val="862"/>
        <w:rPr>
          <w:rFonts w:hint="eastAsia"/>
          <w:b/>
          <w:sz w:val="24"/>
          <w:szCs w:val="24"/>
        </w:rPr>
      </w:pPr>
      <w:r>
        <w:rPr>
          <w:rFonts w:hint="eastAsia"/>
          <w:b/>
          <w:sz w:val="24"/>
          <w:szCs w:val="24"/>
        </w:rPr>
        <w:t xml:space="preserve">1.</w:t>
      </w:r>
      <w:r>
        <w:rPr>
          <w:b/>
          <w:sz w:val="24"/>
          <w:szCs w:val="24"/>
        </w:rPr>
        <w:t xml:space="preserve"> </w:t>
      </w:r>
      <w:r>
        <w:rPr>
          <w:rFonts w:hint="eastAsia"/>
          <w:b/>
          <w:sz w:val="24"/>
          <w:szCs w:val="24"/>
        </w:rPr>
        <w:t xml:space="preserve">服务人</w:t>
      </w:r>
      <w:r>
        <w:rPr>
          <w:rFonts w:hint="eastAsia"/>
          <w:b/>
          <w:sz w:val="24"/>
          <w:szCs w:val="24"/>
        </w:rPr>
        <w:t xml:space="preserve">员配备要求(总人数不少于</w:t>
      </w:r>
      <w:r>
        <w:rPr>
          <w:rFonts w:hint="eastAsia"/>
          <w:b/>
          <w:sz w:val="24"/>
          <w:szCs w:val="24"/>
        </w:rPr>
        <w:t xml:space="preserve">4</w:t>
      </w:r>
      <w:r>
        <w:rPr>
          <w:rFonts w:hint="eastAsia"/>
          <w:b/>
          <w:sz w:val="24"/>
          <w:szCs w:val="24"/>
        </w:rPr>
        <w:t xml:space="preserve">2</w:t>
      </w:r>
      <w:r>
        <w:rPr>
          <w:rFonts w:hint="eastAsia"/>
          <w:b/>
          <w:sz w:val="24"/>
          <w:szCs w:val="24"/>
        </w:rPr>
        <w:t xml:space="preserve">人)</w:t>
      </w:r>
      <w:r/>
    </w:p>
    <w:tbl>
      <w:tblPr>
        <w:tblW w:w="9985" w:type="dxa"/>
        <w:tblInd w:w="96" w:type="dxa"/>
        <w:tblLayout w:type="autofit"/>
        <w:tblCellMar>
          <w:left w:w="108" w:type="dxa"/>
          <w:top w:w="0" w:type="dxa"/>
          <w:right w:w="108" w:type="dxa"/>
          <w:bottom w:w="0" w:type="dxa"/>
        </w:tblCellMar>
        <w:tblLook w:val="04A0" w:firstRow="1" w:lastRow="0" w:firstColumn="1" w:lastColumn="0" w:noHBand="0" w:noVBand="1"/>
      </w:tblPr>
      <w:tblGrid>
        <w:gridCol w:w="2984"/>
        <w:gridCol w:w="845"/>
        <w:gridCol w:w="4366"/>
        <w:gridCol w:w="1790"/>
      </w:tblGrid>
      <w:tr>
        <w:trPr>
          <w:trHeight w:val="740"/>
        </w:trPr>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数量</w:t>
            </w:r>
            <w:r/>
          </w:p>
        </w:tc>
        <w:tc>
          <w:tcPr>
            <w:tcBorders>
              <w:top w:val="single" w:color="000000" w:sz="4" w:space="0"/>
              <w:left w:val="single" w:color="000000" w:sz="4" w:space="0"/>
              <w:bottom w:val="single" w:color="000000" w:sz="4" w:space="0"/>
              <w:right w:val="none" w:color="000000" w:sz="4" w:space="0"/>
            </w:tcBorders>
            <w:tcW w:w="4366" w:type="dxa"/>
            <w:vAlign w:val="center"/>
            <w:textDirection w:val="lrTb"/>
            <w:noWrap w:val="false"/>
          </w:tcPr>
          <w:p>
            <w:pPr>
              <w:pStyle w:val="862"/>
              <w:rPr>
                <w:rFonts w:hint="eastAsia"/>
                <w:sz w:val="24"/>
                <w:szCs w:val="24"/>
              </w:rPr>
            </w:pPr>
            <w:r>
              <w:rPr>
                <w:rFonts w:hint="eastAsia"/>
                <w:sz w:val="24"/>
                <w:szCs w:val="24"/>
              </w:rPr>
              <w:t xml:space="preserve">配置标准</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上班时间</w:t>
            </w:r>
            <w:r/>
          </w:p>
        </w:tc>
      </w:tr>
      <w:tr>
        <w:trPr>
          <w:trHeight w:val="740"/>
        </w:trPr>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rPr>
                <w:rFonts w:hint="eastAsia"/>
                <w:sz w:val="24"/>
                <w:szCs w:val="24"/>
              </w:rPr>
            </w:pPr>
            <w:r>
              <w:rPr>
                <w:rFonts w:hint="eastAsia"/>
                <w:sz w:val="24"/>
                <w:szCs w:val="24"/>
              </w:rPr>
              <w:t xml:space="preserve">本科及以上学历，负责各项物业工作的检查、运行等。形象气质佳，沟通能力强。</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40"/>
        </w:trPr>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文员</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rPr>
                <w:rFonts w:hint="eastAsia"/>
                <w:sz w:val="24"/>
                <w:szCs w:val="24"/>
              </w:rPr>
            </w:pPr>
            <w:r>
              <w:rPr>
                <w:rFonts w:hint="eastAsia"/>
                <w:sz w:val="24"/>
                <w:szCs w:val="24"/>
              </w:rPr>
              <w:t xml:space="preserve">大专及以上学历，负责现场物业工作的协调分配等。形象气质佳，协调能力强。</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40"/>
        </w:trPr>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仓管/保洁主管</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rPr>
                <w:rFonts w:hint="eastAsia"/>
                <w:sz w:val="24"/>
                <w:szCs w:val="24"/>
              </w:rPr>
            </w:pPr>
            <w:r>
              <w:rPr>
                <w:rFonts w:hint="eastAsia"/>
                <w:sz w:val="24"/>
                <w:szCs w:val="24"/>
              </w:rPr>
              <w:t xml:space="preserve">大专及以上学历，负责现场物业保洁工作的协调分配等。沟通能力好，协调能力强。</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40"/>
        </w:trPr>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洗车工</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jc w:val="center"/>
              <w:spacing w:line="0" w:lineRule="atLeast"/>
              <w:rPr>
                <w:rStyle w:val="992"/>
                <w:rFonts w:hint="eastAsia" w:ascii="宋体" w:hAnsi="宋体"/>
                <w:sz w:val="24"/>
                <w:szCs w:val="24"/>
              </w:rPr>
            </w:pPr>
            <w:r>
              <w:rPr>
                <w:rStyle w:val="992"/>
                <w:rFonts w:hint="eastAsia" w:ascii="宋体" w:hAnsi="宋体"/>
                <w:sz w:val="24"/>
                <w:szCs w:val="24"/>
              </w:rPr>
              <w:t xml:space="preserve">身体健康，具备洗车相关技能，责任心强，服务意识良好。</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40"/>
        </w:trPr>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理发师</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jc w:val="center"/>
              <w:spacing w:line="0" w:lineRule="atLeast"/>
              <w:rPr>
                <w:rStyle w:val="992"/>
                <w:rFonts w:hint="eastAsia" w:ascii="宋体" w:hAnsi="宋体"/>
                <w:sz w:val="24"/>
                <w:szCs w:val="24"/>
              </w:rPr>
            </w:pPr>
            <w:r>
              <w:rPr>
                <w:rStyle w:val="992"/>
                <w:rFonts w:hint="eastAsia" w:ascii="宋体" w:hAnsi="宋体"/>
                <w:sz w:val="24"/>
                <w:szCs w:val="24"/>
              </w:rPr>
              <w:t xml:space="preserve">身体健康，具备理发专业技</w:t>
            </w:r>
            <w:r>
              <w:rPr>
                <w:rStyle w:val="992"/>
                <w:rFonts w:hint="eastAsia" w:ascii="宋体" w:hAnsi="宋体"/>
                <w:sz w:val="24"/>
                <w:szCs w:val="24"/>
              </w:rPr>
              <w:t xml:space="preserve">能，形象整洁，沟通能力良好。</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工程技工</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jc w:val="center"/>
              <w:spacing w:line="0" w:lineRule="atLeast"/>
              <w:rPr>
                <w:rStyle w:val="992"/>
                <w:rFonts w:hint="eastAsia" w:ascii="宋体" w:hAnsi="宋体"/>
                <w:sz w:val="24"/>
                <w:szCs w:val="24"/>
              </w:rPr>
            </w:pPr>
            <w:r>
              <w:rPr>
                <w:rFonts w:ascii="宋体" w:hAnsi="宋体" w:cs="微软雅黑"/>
                <w:sz w:val="24"/>
                <w:szCs w:val="24"/>
                <w:lang w:bidi="ar"/>
              </w:rPr>
              <w:t xml:space="preserve">持有高低压电工证书。</w:t>
            </w:r>
            <w:r>
              <w:rPr>
                <w:rStyle w:val="992"/>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形象岗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jc w:val="center"/>
              <w:spacing w:line="0" w:lineRule="atLeast"/>
              <w:rPr>
                <w:rStyle w:val="992"/>
                <w:rFonts w:hint="eastAsia" w:ascii="宋体" w:hAnsi="宋体"/>
                <w:sz w:val="24"/>
                <w:szCs w:val="24"/>
              </w:rPr>
            </w:pPr>
            <w:r>
              <w:rPr>
                <w:rStyle w:val="992"/>
                <w:rFonts w:hint="eastAsia" w:ascii="宋体" w:hAnsi="宋体"/>
                <w:sz w:val="24"/>
                <w:szCs w:val="24"/>
              </w:rPr>
              <w:t xml:space="preserve">持有保安员资格证书，形象好，身材挺拔匀称。</w:t>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p>
          <w:p>
            <w:pPr>
              <w:pStyle w:val="862"/>
              <w:rPr>
                <w:rFonts w:hint="eastAsia"/>
                <w:sz w:val="24"/>
                <w:szCs w:val="24"/>
              </w:rPr>
            </w:pPr>
            <w:r>
              <w:rPr>
                <w:rFonts w:hint="eastAsia"/>
                <w:sz w:val="24"/>
                <w:szCs w:val="24"/>
              </w:rPr>
              <w:t xml:space="preserve">9小时</w:t>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安保</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10</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jc w:val="center"/>
              <w:spacing w:line="0" w:lineRule="atLeast"/>
              <w:rPr>
                <w:rStyle w:val="992"/>
                <w:rFonts w:hint="eastAsia" w:ascii="宋体" w:hAnsi="宋体"/>
                <w:sz w:val="24"/>
                <w:szCs w:val="24"/>
              </w:rPr>
            </w:pPr>
            <w:r>
              <w:rPr>
                <w:rStyle w:val="992"/>
                <w:rFonts w:hint="eastAsia" w:ascii="宋体" w:hAnsi="宋体"/>
                <w:sz w:val="24"/>
                <w:szCs w:val="24"/>
              </w:rPr>
              <w:t xml:space="preserve">持有保安员资格证书。</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消监控</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jc w:val="center"/>
              <w:spacing w:line="0" w:lineRule="atLeast"/>
              <w:rPr>
                <w:rStyle w:val="992"/>
                <w:rFonts w:hint="eastAsia" w:ascii="宋体" w:hAnsi="宋体"/>
                <w:sz w:val="24"/>
                <w:szCs w:val="24"/>
              </w:rPr>
            </w:pPr>
            <w:r>
              <w:rPr>
                <w:rStyle w:val="992"/>
                <w:rFonts w:hint="eastAsia" w:ascii="宋体" w:hAnsi="宋体"/>
                <w:sz w:val="24"/>
                <w:szCs w:val="24"/>
              </w:rPr>
              <w:t xml:space="preserve">监控岗人员需持有中级消防设施操作员证书。</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r>
            <w:r/>
          </w:p>
          <w:p>
            <w:pPr>
              <w:pStyle w:val="862"/>
              <w:rPr>
                <w:rFonts w:hint="eastAsia"/>
                <w:sz w:val="24"/>
                <w:szCs w:val="24"/>
              </w:rPr>
            </w:pPr>
            <w:r>
              <w:rPr>
                <w:rFonts w:hint="eastAsia"/>
                <w:sz w:val="24"/>
                <w:szCs w:val="24"/>
              </w:rPr>
              <w:t xml:space="preserve">8小时</w:t>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pStyle w:val="862"/>
              <w:rPr>
                <w:rFonts w:hint="eastAsia"/>
                <w:sz w:val="24"/>
                <w:szCs w:val="24"/>
              </w:rPr>
            </w:pPr>
            <w:r>
              <w:rPr>
                <w:rFonts w:hint="eastAsia"/>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62"/>
              <w:rPr>
                <w:rFonts w:hint="eastAsia"/>
                <w:sz w:val="24"/>
                <w:szCs w:val="24"/>
              </w:rPr>
            </w:pPr>
            <w:r>
              <w:rPr>
                <w:rFonts w:hint="eastAsia"/>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pStyle w:val="862"/>
              <w:jc w:val="center"/>
              <w:spacing w:line="0" w:lineRule="atLeast"/>
              <w:rPr>
                <w:rStyle w:val="992"/>
                <w:rFonts w:hint="eastAsia" w:ascii="宋体" w:hAnsi="宋体"/>
                <w:sz w:val="24"/>
                <w:szCs w:val="24"/>
              </w:rPr>
            </w:pPr>
            <w:r>
              <w:rPr>
                <w:rStyle w:val="992"/>
                <w:rFonts w:hint="eastAsia" w:ascii="宋体" w:hAnsi="宋体"/>
                <w:sz w:val="24"/>
                <w:szCs w:val="24"/>
              </w:rPr>
              <w:t xml:space="preserve">有保洁服务工作经验。</w:t>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862"/>
              <w:rPr>
                <w:rFonts w:hint="eastAsia"/>
                <w:sz w:val="24"/>
                <w:szCs w:val="24"/>
              </w:rPr>
            </w:pPr>
            <w:r>
              <w:rPr>
                <w:rFonts w:hint="eastAsia"/>
                <w:sz w:val="24"/>
                <w:szCs w:val="24"/>
              </w:rPr>
              <w:t xml:space="preserve">周一至周五</w:t>
            </w:r>
            <w:r>
              <w:rPr>
                <w:rFonts w:hint="eastAsia"/>
                <w:sz w:val="24"/>
                <w:szCs w:val="24"/>
              </w:rPr>
              <w:t xml:space="preserve">8小时，周末一个人轮流值班一天</w:t>
            </w:r>
            <w:r/>
          </w:p>
        </w:tc>
      </w:tr>
    </w:tbl>
    <w:p>
      <w:pPr>
        <w:pStyle w:val="862"/>
        <w:rPr>
          <w:rFonts w:hint="eastAsia"/>
          <w:sz w:val="24"/>
          <w:szCs w:val="24"/>
        </w:rPr>
      </w:pPr>
      <w:r>
        <w:rPr>
          <w:rFonts w:hint="eastAsia"/>
          <w:sz w:val="24"/>
          <w:szCs w:val="24"/>
        </w:rPr>
      </w:r>
      <w:r/>
    </w:p>
    <w:p>
      <w:pPr>
        <w:pStyle w:val="862"/>
        <w:rPr>
          <w:rFonts w:hint="eastAsia"/>
          <w:sz w:val="24"/>
          <w:szCs w:val="24"/>
        </w:rPr>
      </w:pPr>
      <w:r>
        <w:rPr>
          <w:rFonts w:hint="eastAsia"/>
          <w:sz w:val="24"/>
          <w:szCs w:val="24"/>
        </w:rPr>
        <w:t xml:space="preserve">1</w:t>
      </w:r>
      <w:r>
        <w:rPr>
          <w:sz w:val="24"/>
          <w:szCs w:val="24"/>
        </w:rPr>
        <w:t xml:space="preserve">.1 </w:t>
      </w:r>
      <w:r>
        <w:rPr>
          <w:rFonts w:hint="eastAsia"/>
          <w:sz w:val="24"/>
          <w:szCs w:val="24"/>
        </w:rPr>
        <w:t xml:space="preserve">各供应商对本项目人员配置标准自行设定，但不得低于上述人员配置最低标准，未达到最低配置标准的作无效响应文件处理。</w:t>
      </w:r>
      <w:r/>
    </w:p>
    <w:p>
      <w:pPr>
        <w:pStyle w:val="862"/>
        <w:rPr>
          <w:rFonts w:hint="eastAsia"/>
          <w:sz w:val="24"/>
          <w:szCs w:val="24"/>
        </w:rPr>
      </w:pPr>
      <w:r>
        <w:rPr>
          <w:rFonts w:hint="eastAsia"/>
          <w:sz w:val="24"/>
          <w:szCs w:val="24"/>
        </w:rPr>
        <w:t xml:space="preserve">1.2</w:t>
      </w:r>
      <w:r>
        <w:rPr>
          <w:rFonts w:hint="eastAsia"/>
          <w:sz w:val="24"/>
          <w:szCs w:val="24"/>
        </w:rPr>
        <w:t xml:space="preserve"> 成交供应商响应文件中提供的人员不得随意变动，若需调整，必须征得采购人同意。</w:t>
      </w:r>
      <w:r/>
    </w:p>
    <w:p>
      <w:pPr>
        <w:pStyle w:val="862"/>
        <w:rPr>
          <w:sz w:val="24"/>
          <w:szCs w:val="24"/>
        </w:rPr>
      </w:pPr>
      <w:r>
        <w:rPr>
          <w:rFonts w:hint="eastAsia"/>
          <w:sz w:val="24"/>
          <w:szCs w:val="24"/>
        </w:rPr>
        <w:t xml:space="preserve">1.3 </w:t>
      </w:r>
      <w:r>
        <w:rPr>
          <w:sz w:val="24"/>
          <w:szCs w:val="24"/>
        </w:rPr>
        <w:t xml:space="preserve">所有物业服务人员均需身体健康无疾病、无犯罪前科，保安及监控人员、工程人员需持证上岗。</w:t>
      </w:r>
      <w:r/>
    </w:p>
    <w:p>
      <w:pPr>
        <w:pStyle w:val="862"/>
        <w:rPr>
          <w:rFonts w:hint="eastAsia"/>
          <w:b/>
          <w:sz w:val="24"/>
          <w:szCs w:val="24"/>
        </w:rPr>
      </w:pPr>
      <w:r>
        <w:rPr>
          <w:rFonts w:hint="eastAsia"/>
          <w:b/>
          <w:sz w:val="24"/>
          <w:szCs w:val="24"/>
        </w:rPr>
        <w:t xml:space="preserve">2. 物业管理服务要求</w:t>
      </w:r>
      <w:r/>
    </w:p>
    <w:p>
      <w:pPr>
        <w:pStyle w:val="862"/>
        <w:rPr>
          <w:rFonts w:hint="eastAsia"/>
          <w:sz w:val="24"/>
          <w:szCs w:val="24"/>
        </w:rPr>
      </w:pPr>
      <w:r>
        <w:rPr>
          <w:sz w:val="24"/>
          <w:szCs w:val="24"/>
        </w:rPr>
        <w:t xml:space="preserve">2.1 </w:t>
      </w:r>
      <w:r>
        <w:rPr>
          <w:rFonts w:hint="eastAsia"/>
          <w:sz w:val="24"/>
          <w:szCs w:val="24"/>
        </w:rPr>
        <w:t xml:space="preserve">听从采购人合理安排，合理、科学地控制成本，为采购人提供优质高效的服务。</w:t>
      </w:r>
      <w:r/>
    </w:p>
    <w:p>
      <w:pPr>
        <w:pStyle w:val="862"/>
        <w:rPr>
          <w:rFonts w:hint="eastAsia"/>
          <w:sz w:val="24"/>
          <w:szCs w:val="24"/>
        </w:rPr>
      </w:pPr>
      <w:r>
        <w:rPr>
          <w:sz w:val="24"/>
          <w:szCs w:val="24"/>
        </w:rPr>
        <w:t xml:space="preserve">2.2 </w:t>
      </w:r>
      <w:r>
        <w:rPr>
          <w:rFonts w:hint="eastAsia"/>
          <w:sz w:val="24"/>
          <w:szCs w:val="24"/>
        </w:rPr>
        <w:t xml:space="preserve">无重大设备责任事故发生。</w:t>
      </w:r>
      <w:r/>
    </w:p>
    <w:p>
      <w:pPr>
        <w:pStyle w:val="862"/>
        <w:rPr>
          <w:rFonts w:hint="eastAsia"/>
          <w:sz w:val="24"/>
          <w:szCs w:val="24"/>
        </w:rPr>
      </w:pPr>
      <w:r>
        <w:rPr>
          <w:rFonts w:hint="eastAsia"/>
          <w:sz w:val="24"/>
          <w:szCs w:val="24"/>
        </w:rPr>
        <w:t xml:space="preserve">2</w:t>
      </w:r>
      <w:r>
        <w:rPr>
          <w:sz w:val="24"/>
          <w:szCs w:val="24"/>
        </w:rPr>
        <w:t xml:space="preserve">.3 </w:t>
      </w:r>
      <w:r>
        <w:rPr>
          <w:rFonts w:hint="eastAsia"/>
          <w:sz w:val="24"/>
          <w:szCs w:val="24"/>
        </w:rPr>
        <w:t xml:space="preserve">无重大安全事故发生。</w:t>
      </w:r>
      <w:r/>
    </w:p>
    <w:p>
      <w:pPr>
        <w:pStyle w:val="862"/>
        <w:rPr>
          <w:rFonts w:hint="eastAsia"/>
          <w:sz w:val="24"/>
          <w:szCs w:val="24"/>
        </w:rPr>
      </w:pPr>
      <w:r>
        <w:rPr>
          <w:sz w:val="24"/>
          <w:szCs w:val="24"/>
        </w:rPr>
        <w:t xml:space="preserve">2.4 </w:t>
      </w:r>
      <w:r>
        <w:rPr>
          <w:rFonts w:hint="eastAsia"/>
          <w:sz w:val="24"/>
          <w:szCs w:val="24"/>
        </w:rPr>
        <w:t xml:space="preserve">管理和维护采购人的设施设备，使其处于优良的状态，充分发挥设备的功能，提升应用价值，延长使用寿命，最大限度使设备得以保值。</w:t>
      </w:r>
      <w:r/>
    </w:p>
    <w:p>
      <w:pPr>
        <w:pStyle w:val="862"/>
        <w:rPr>
          <w:rFonts w:hint="eastAsia"/>
          <w:sz w:val="24"/>
          <w:szCs w:val="24"/>
        </w:rPr>
      </w:pPr>
      <w:r>
        <w:rPr>
          <w:sz w:val="24"/>
          <w:szCs w:val="24"/>
        </w:rPr>
        <w:t xml:space="preserve">2.5 </w:t>
      </w:r>
      <w:r>
        <w:rPr>
          <w:rFonts w:hint="eastAsia"/>
          <w:sz w:val="24"/>
          <w:szCs w:val="24"/>
        </w:rPr>
        <w:t xml:space="preserve">负责物业管理</w:t>
      </w:r>
      <w:r>
        <w:rPr>
          <w:rFonts w:hint="eastAsia"/>
          <w:sz w:val="24"/>
          <w:szCs w:val="24"/>
        </w:rPr>
        <w:t xml:space="preserve">服务范围内各设施设备系统的日常运行操作、日常巡视、定期检查保养、故障排除检修、应急处理工作。</w:t>
      </w:r>
      <w:r/>
    </w:p>
    <w:p>
      <w:pPr>
        <w:pStyle w:val="862"/>
        <w:rPr>
          <w:rFonts w:hint="eastAsia"/>
          <w:sz w:val="24"/>
          <w:szCs w:val="24"/>
        </w:rPr>
      </w:pPr>
      <w:r>
        <w:rPr>
          <w:sz w:val="24"/>
          <w:szCs w:val="24"/>
        </w:rPr>
        <w:t xml:space="preserve">2.6 </w:t>
      </w:r>
      <w:r>
        <w:rPr>
          <w:rFonts w:hint="eastAsia"/>
          <w:sz w:val="24"/>
          <w:szCs w:val="24"/>
        </w:rPr>
        <w:t xml:space="preserve">制定各设施设备应急预案，并定期演练，逐步完善管理程序。</w:t>
      </w:r>
      <w:r/>
    </w:p>
    <w:p>
      <w:pPr>
        <w:pStyle w:val="862"/>
        <w:rPr>
          <w:rFonts w:hint="eastAsia"/>
          <w:sz w:val="24"/>
          <w:szCs w:val="24"/>
        </w:rPr>
      </w:pPr>
      <w:r>
        <w:rPr>
          <w:sz w:val="24"/>
          <w:szCs w:val="24"/>
        </w:rPr>
        <w:t xml:space="preserve">2.7 </w:t>
      </w:r>
      <w:r>
        <w:rPr>
          <w:rFonts w:hint="eastAsia"/>
          <w:sz w:val="24"/>
          <w:szCs w:val="24"/>
        </w:rPr>
        <w:t xml:space="preserve">制定各设施设备系统的经济运行方案，记录各设施设备运行参数，定期分析并加以调整，确保设施设备在最佳的运行状态。</w:t>
      </w:r>
      <w:r/>
    </w:p>
    <w:p>
      <w:pPr>
        <w:pStyle w:val="862"/>
        <w:rPr>
          <w:rFonts w:hint="eastAsia"/>
          <w:sz w:val="24"/>
          <w:szCs w:val="24"/>
        </w:rPr>
      </w:pPr>
      <w:r>
        <w:rPr>
          <w:sz w:val="24"/>
          <w:szCs w:val="24"/>
        </w:rPr>
        <w:t xml:space="preserve">2.8 </w:t>
      </w:r>
      <w:r>
        <w:rPr>
          <w:rFonts w:hint="eastAsia"/>
          <w:sz w:val="24"/>
          <w:szCs w:val="24"/>
        </w:rPr>
        <w:t xml:space="preserve">物业管理服务区域内物业共用部位、共用设施设备的管理及维修、养护。</w:t>
      </w:r>
      <w:r/>
    </w:p>
    <w:p>
      <w:pPr>
        <w:pStyle w:val="862"/>
        <w:rPr>
          <w:rFonts w:hint="eastAsia"/>
          <w:sz w:val="24"/>
          <w:szCs w:val="24"/>
        </w:rPr>
      </w:pPr>
      <w:r>
        <w:rPr>
          <w:sz w:val="24"/>
          <w:szCs w:val="24"/>
        </w:rPr>
        <w:t xml:space="preserve">2.9 </w:t>
      </w:r>
      <w:r>
        <w:rPr>
          <w:rFonts w:hint="eastAsia"/>
          <w:sz w:val="24"/>
          <w:szCs w:val="24"/>
        </w:rPr>
        <w:t xml:space="preserve">供水、供电、供气、电信等专业单位在物业管理范围区域内对相关管线、设施维修养护时，进行必要的协调和管理。</w:t>
      </w:r>
      <w:r/>
    </w:p>
    <w:p>
      <w:pPr>
        <w:pStyle w:val="862"/>
        <w:rPr>
          <w:rFonts w:hint="eastAsia"/>
          <w:sz w:val="24"/>
          <w:szCs w:val="24"/>
        </w:rPr>
      </w:pPr>
      <w:r>
        <w:rPr>
          <w:sz w:val="24"/>
          <w:szCs w:val="24"/>
        </w:rPr>
        <w:t xml:space="preserve">2</w:t>
      </w:r>
      <w:r>
        <w:rPr>
          <w:rFonts w:hint="eastAsia"/>
          <w:sz w:val="24"/>
          <w:szCs w:val="24"/>
        </w:rPr>
        <w:t xml:space="preserve">.</w:t>
      </w:r>
      <w:r>
        <w:rPr>
          <w:sz w:val="24"/>
          <w:szCs w:val="24"/>
        </w:rPr>
        <w:t xml:space="preserve">10 </w:t>
      </w:r>
      <w:r>
        <w:rPr>
          <w:rFonts w:hint="eastAsia"/>
          <w:sz w:val="24"/>
          <w:szCs w:val="24"/>
        </w:rPr>
        <w:t xml:space="preserve">协助和监督好专业设备维保单位的工作，接受相关行业单位的指导、监</w:t>
      </w:r>
      <w:r>
        <w:rPr>
          <w:rFonts w:hint="eastAsia"/>
          <w:sz w:val="24"/>
          <w:szCs w:val="24"/>
        </w:rPr>
        <w:t xml:space="preserve">督、安全等工作的联系和管理。</w:t>
      </w:r>
      <w:r/>
    </w:p>
    <w:p>
      <w:pPr>
        <w:pStyle w:val="862"/>
        <w:rPr>
          <w:rFonts w:hint="eastAsia"/>
          <w:sz w:val="24"/>
          <w:szCs w:val="24"/>
        </w:rPr>
      </w:pPr>
      <w:r>
        <w:rPr>
          <w:sz w:val="24"/>
          <w:szCs w:val="24"/>
        </w:rPr>
        <w:t xml:space="preserve">2.11 </w:t>
      </w:r>
      <w:r>
        <w:rPr>
          <w:rFonts w:hint="eastAsia"/>
          <w:sz w:val="24"/>
          <w:szCs w:val="24"/>
        </w:rPr>
        <w:t xml:space="preserve">物业档案资料的建立和保管及有关物业服务费用的台帐管理，记录各设备系统维修时物料的流向。</w:t>
      </w:r>
      <w:r/>
    </w:p>
    <w:p>
      <w:pPr>
        <w:pStyle w:val="862"/>
        <w:rPr>
          <w:rFonts w:hint="eastAsia"/>
          <w:sz w:val="24"/>
          <w:szCs w:val="24"/>
        </w:rPr>
      </w:pPr>
      <w:r>
        <w:rPr>
          <w:sz w:val="24"/>
          <w:szCs w:val="24"/>
        </w:rPr>
        <w:t xml:space="preserve">2</w:t>
      </w:r>
      <w:r>
        <w:rPr>
          <w:rFonts w:hint="eastAsia"/>
          <w:sz w:val="24"/>
          <w:szCs w:val="24"/>
        </w:rPr>
        <w:t xml:space="preserve">.1</w:t>
      </w:r>
      <w:r>
        <w:rPr>
          <w:sz w:val="24"/>
          <w:szCs w:val="24"/>
        </w:rPr>
        <w:t xml:space="preserve">2 </w:t>
      </w:r>
      <w:r>
        <w:rPr>
          <w:rFonts w:hint="eastAsia"/>
          <w:sz w:val="24"/>
          <w:szCs w:val="24"/>
        </w:rPr>
        <w:t xml:space="preserve">物业区域内公共环境卫生、包括庭院、道路、房屋共用部位走廊、大厅、卫生间、电梯轿厢、阁楼、办公室、接待室、休息室、活动室、大会议室、小会议室、配电房、弱电间、实验室的环境卫生,以及垃圾的收集、外运和“门前三包”工作。</w:t>
      </w:r>
      <w:r/>
    </w:p>
    <w:p>
      <w:pPr>
        <w:pStyle w:val="862"/>
        <w:rPr>
          <w:rFonts w:hint="eastAsia"/>
          <w:sz w:val="24"/>
          <w:szCs w:val="24"/>
        </w:rPr>
      </w:pPr>
      <w:r>
        <w:rPr>
          <w:sz w:val="24"/>
          <w:szCs w:val="24"/>
        </w:rPr>
        <w:t xml:space="preserve">2.13 </w:t>
      </w:r>
      <w:r>
        <w:rPr>
          <w:rFonts w:hint="eastAsia"/>
          <w:sz w:val="24"/>
          <w:szCs w:val="24"/>
        </w:rPr>
        <w:t xml:space="preserve">物业区域内的设施设备的日常养护、简单维修及有关联系等工作。</w:t>
      </w:r>
      <w:r/>
    </w:p>
    <w:p>
      <w:pPr>
        <w:pStyle w:val="862"/>
        <w:rPr>
          <w:rFonts w:hint="eastAsia"/>
          <w:sz w:val="24"/>
          <w:szCs w:val="24"/>
        </w:rPr>
      </w:pPr>
      <w:r>
        <w:rPr>
          <w:sz w:val="24"/>
          <w:szCs w:val="24"/>
        </w:rPr>
        <w:t xml:space="preserve">2.14 </w:t>
      </w:r>
      <w:r>
        <w:rPr>
          <w:rFonts w:hint="eastAsia"/>
          <w:sz w:val="24"/>
          <w:szCs w:val="24"/>
        </w:rPr>
        <w:t xml:space="preserve">配合采购人进行突发公共事件的应急处理，同时做好相应的突发事件处理的应急预案。做好应急值班室的相关服务</w:t>
      </w:r>
      <w:r>
        <w:rPr>
          <w:rFonts w:hint="eastAsia"/>
          <w:sz w:val="24"/>
          <w:szCs w:val="24"/>
        </w:rPr>
        <w:t xml:space="preserve">工作。</w:t>
      </w:r>
      <w:r/>
    </w:p>
    <w:p>
      <w:pPr>
        <w:pStyle w:val="862"/>
        <w:rPr>
          <w:rFonts w:hint="eastAsia"/>
          <w:sz w:val="24"/>
          <w:szCs w:val="24"/>
        </w:rPr>
      </w:pPr>
      <w:r>
        <w:rPr>
          <w:sz w:val="24"/>
          <w:szCs w:val="24"/>
        </w:rPr>
        <w:t xml:space="preserve">2.15 </w:t>
      </w:r>
      <w:r>
        <w:rPr>
          <w:rFonts w:hint="eastAsia"/>
          <w:sz w:val="24"/>
          <w:szCs w:val="24"/>
        </w:rPr>
        <w:t xml:space="preserve">维持物业服务区域内的公共治安秩序，包括大门口值班、楼宇巡视、来访人员进出管控及快递外卖人员管控工作。</w:t>
      </w:r>
      <w:r/>
    </w:p>
    <w:p>
      <w:pPr>
        <w:pStyle w:val="862"/>
        <w:rPr>
          <w:rFonts w:hint="eastAsia"/>
          <w:sz w:val="24"/>
          <w:szCs w:val="24"/>
        </w:rPr>
      </w:pPr>
      <w:r>
        <w:rPr>
          <w:sz w:val="24"/>
          <w:szCs w:val="24"/>
        </w:rPr>
        <w:t xml:space="preserve">2.16 </w:t>
      </w:r>
      <w:r>
        <w:rPr>
          <w:rFonts w:hint="eastAsia"/>
          <w:sz w:val="24"/>
          <w:szCs w:val="24"/>
        </w:rPr>
        <w:t xml:space="preserve">保障院内各区域内的人身安全，财物安全，以及周边工作秩序正常。定时巡逻，对于安全隐患比较大的区域和重点部位加强巡逻，避免安全事故的发生。遇有重大活动或者重大接待时，保安需严格控制好车辆及摆放、做好保障工作。</w:t>
      </w:r>
      <w:r/>
    </w:p>
    <w:p>
      <w:pPr>
        <w:pStyle w:val="862"/>
        <w:rPr>
          <w:rFonts w:hint="eastAsia"/>
          <w:sz w:val="24"/>
          <w:szCs w:val="24"/>
        </w:rPr>
      </w:pPr>
      <w:r>
        <w:rPr>
          <w:sz w:val="24"/>
          <w:szCs w:val="24"/>
        </w:rPr>
        <w:t xml:space="preserve">2.17</w:t>
      </w:r>
      <w:r>
        <w:rPr>
          <w:rFonts w:hint="eastAsia"/>
          <w:sz w:val="24"/>
          <w:szCs w:val="24"/>
        </w:rPr>
        <w:t xml:space="preserve"> 负责消防巡查，消防设施设备的维护管理，消防监控室值班，发现问题，及时上报，协助消防维保单位对现场消防安全问题进行整改，确保管理区域内无消防火灾隐</w:t>
      </w:r>
      <w:r>
        <w:rPr>
          <w:rFonts w:hint="eastAsia"/>
          <w:sz w:val="24"/>
          <w:szCs w:val="24"/>
        </w:rPr>
        <w:t xml:space="preserve">患。  </w:t>
      </w:r>
      <w:r/>
    </w:p>
    <w:p>
      <w:pPr>
        <w:pStyle w:val="862"/>
        <w:rPr>
          <w:rFonts w:hint="eastAsia"/>
          <w:sz w:val="24"/>
          <w:szCs w:val="24"/>
        </w:rPr>
      </w:pPr>
      <w:r>
        <w:rPr>
          <w:sz w:val="24"/>
          <w:szCs w:val="24"/>
        </w:rPr>
        <w:t xml:space="preserve">2.18 </w:t>
      </w:r>
      <w:r>
        <w:rPr>
          <w:rFonts w:hint="eastAsia"/>
          <w:sz w:val="24"/>
          <w:szCs w:val="24"/>
        </w:rPr>
        <w:t xml:space="preserve">电力设备、水暖管道等公共设施设备的维护保养，确保运行正常，同时配合相关维保单位做好电梯、中央空调的维护保养。</w:t>
      </w:r>
      <w:r/>
    </w:p>
    <w:p>
      <w:pPr>
        <w:pStyle w:val="862"/>
        <w:rPr>
          <w:rFonts w:hint="eastAsia"/>
          <w:sz w:val="24"/>
          <w:szCs w:val="24"/>
        </w:rPr>
      </w:pPr>
      <w:r>
        <w:rPr>
          <w:sz w:val="24"/>
          <w:szCs w:val="24"/>
        </w:rPr>
        <w:t xml:space="preserve">2.19 </w:t>
      </w:r>
      <w:r>
        <w:rPr>
          <w:rFonts w:hint="eastAsia"/>
          <w:sz w:val="24"/>
          <w:szCs w:val="24"/>
        </w:rPr>
        <w:t xml:space="preserve">物业管理服务区域内采购人其他物业方面的服务需求，包括采购人日常楼层的物品及办公桌椅搬运调整等日常劳务。</w:t>
      </w:r>
      <w:r/>
    </w:p>
    <w:p>
      <w:pPr>
        <w:pStyle w:val="862"/>
        <w:rPr>
          <w:rFonts w:hint="eastAsia"/>
          <w:sz w:val="24"/>
          <w:szCs w:val="24"/>
        </w:rPr>
      </w:pPr>
      <w:r>
        <w:rPr>
          <w:sz w:val="24"/>
          <w:szCs w:val="24"/>
        </w:rPr>
        <w:t xml:space="preserve">2.2</w:t>
      </w:r>
      <w:r>
        <w:rPr>
          <w:rFonts w:hint="eastAsia"/>
          <w:sz w:val="24"/>
          <w:szCs w:val="24"/>
        </w:rPr>
        <w:t xml:space="preserve">0具体服务范围和内容采购人在履约过程中可根据实际情况动态调整，供应商应完全响应。</w:t>
      </w:r>
      <w:r/>
    </w:p>
    <w:p>
      <w:pPr>
        <w:pStyle w:val="862"/>
        <w:rPr>
          <w:rFonts w:hint="eastAsia"/>
          <w:b/>
          <w:sz w:val="24"/>
          <w:szCs w:val="24"/>
        </w:rPr>
      </w:pPr>
      <w:r>
        <w:rPr>
          <w:rFonts w:hint="eastAsia"/>
          <w:b/>
          <w:sz w:val="24"/>
          <w:szCs w:val="24"/>
        </w:rPr>
        <w:t xml:space="preserve">3.项目实施要求</w:t>
      </w:r>
      <w:r/>
    </w:p>
    <w:p>
      <w:pPr>
        <w:pStyle w:val="862"/>
        <w:rPr>
          <w:rFonts w:hint="eastAsia"/>
          <w:b/>
          <w:bCs/>
          <w:sz w:val="24"/>
          <w:szCs w:val="24"/>
        </w:rPr>
      </w:pPr>
      <w:r>
        <w:rPr>
          <w:b/>
          <w:bCs/>
          <w:sz w:val="24"/>
          <w:szCs w:val="24"/>
        </w:rPr>
        <w:t xml:space="preserve">3.1 </w:t>
      </w:r>
      <w:r>
        <w:rPr>
          <w:rFonts w:hint="eastAsia"/>
          <w:b/>
          <w:bCs/>
          <w:sz w:val="24"/>
          <w:szCs w:val="24"/>
        </w:rPr>
        <w:t xml:space="preserve">管理人员服务标准</w:t>
      </w:r>
      <w:r/>
    </w:p>
    <w:p>
      <w:pPr>
        <w:pStyle w:val="862"/>
        <w:rPr>
          <w:rFonts w:hint="eastAsia"/>
          <w:sz w:val="24"/>
          <w:szCs w:val="24"/>
        </w:rPr>
      </w:pPr>
      <w:r>
        <w:rPr>
          <w:rFonts w:hint="eastAsia"/>
          <w:sz w:val="24"/>
          <w:szCs w:val="24"/>
        </w:rPr>
        <w:t xml:space="preserve">3</w:t>
      </w:r>
      <w:r>
        <w:rPr>
          <w:sz w:val="24"/>
          <w:szCs w:val="24"/>
        </w:rPr>
        <w:t xml:space="preserve">.1.1 </w:t>
      </w:r>
      <w:r>
        <w:rPr>
          <w:rFonts w:hint="eastAsia"/>
          <w:sz w:val="24"/>
          <w:szCs w:val="24"/>
        </w:rPr>
        <w:t xml:space="preserve">积极参加业务学习，自觉遵守国家的法律、法规以及本单位各项规章制度。</w:t>
      </w:r>
      <w:r/>
    </w:p>
    <w:p>
      <w:pPr>
        <w:pStyle w:val="862"/>
        <w:rPr>
          <w:rFonts w:hint="eastAsia"/>
          <w:sz w:val="24"/>
          <w:szCs w:val="24"/>
        </w:rPr>
      </w:pPr>
      <w:r>
        <w:rPr>
          <w:rFonts w:hint="eastAsia"/>
          <w:sz w:val="24"/>
          <w:szCs w:val="24"/>
        </w:rPr>
        <w:t xml:space="preserve">3</w:t>
      </w:r>
      <w:r>
        <w:rPr>
          <w:sz w:val="24"/>
          <w:szCs w:val="24"/>
        </w:rPr>
        <w:t xml:space="preserve">.1.2 </w:t>
      </w:r>
      <w:r>
        <w:rPr>
          <w:rFonts w:hint="eastAsia"/>
          <w:sz w:val="24"/>
          <w:szCs w:val="24"/>
        </w:rPr>
        <w:t xml:space="preserve">坚守岗位，按时上下班，着装整齐，</w:t>
      </w:r>
      <w:r>
        <w:rPr>
          <w:rFonts w:hint="eastAsia"/>
          <w:sz w:val="24"/>
          <w:szCs w:val="24"/>
        </w:rPr>
        <w:t xml:space="preserve">持证上岗。</w:t>
      </w:r>
      <w:r/>
    </w:p>
    <w:p>
      <w:pPr>
        <w:pStyle w:val="862"/>
        <w:rPr>
          <w:rFonts w:hint="eastAsia"/>
          <w:sz w:val="24"/>
          <w:szCs w:val="24"/>
        </w:rPr>
      </w:pPr>
      <w:r>
        <w:rPr>
          <w:sz w:val="24"/>
          <w:szCs w:val="24"/>
        </w:rPr>
        <w:t xml:space="preserve">3.1.3 </w:t>
      </w:r>
      <w:r>
        <w:rPr>
          <w:rFonts w:hint="eastAsia"/>
          <w:sz w:val="24"/>
          <w:szCs w:val="24"/>
        </w:rPr>
        <w:t xml:space="preserve">熟悉物业区域内的结构、管线走向、各种设备设施的位置；楼宇和公共设施、维修养护要领和常见故障、常用维修方法。</w:t>
      </w:r>
      <w:r/>
    </w:p>
    <w:p>
      <w:pPr>
        <w:pStyle w:val="862"/>
        <w:rPr>
          <w:rFonts w:hint="eastAsia"/>
          <w:sz w:val="24"/>
          <w:szCs w:val="24"/>
        </w:rPr>
      </w:pPr>
      <w:r>
        <w:rPr>
          <w:sz w:val="24"/>
          <w:szCs w:val="24"/>
        </w:rPr>
        <w:t xml:space="preserve">3.1.4 </w:t>
      </w:r>
      <w:r>
        <w:rPr>
          <w:rFonts w:hint="eastAsia"/>
          <w:sz w:val="24"/>
          <w:szCs w:val="24"/>
        </w:rPr>
        <w:t xml:space="preserve">熟悉物业区域内有关物业、市容卫生、治安、消防等管理规定，并能熟练应用；监督、指导、检查维修、治安、清洁、消杀等工作，负责处理院内违章、违法、违纪行为和突发事件；掌握突发事件应急处理方法。 </w:t>
      </w:r>
      <w:r/>
    </w:p>
    <w:p>
      <w:pPr>
        <w:pStyle w:val="862"/>
        <w:rPr>
          <w:rFonts w:hint="eastAsia"/>
          <w:sz w:val="24"/>
          <w:szCs w:val="24"/>
        </w:rPr>
      </w:pPr>
      <w:r>
        <w:rPr>
          <w:sz w:val="24"/>
          <w:szCs w:val="24"/>
        </w:rPr>
        <w:t xml:space="preserve">3.1.5 </w:t>
      </w:r>
      <w:r>
        <w:rPr>
          <w:rFonts w:hint="eastAsia"/>
          <w:sz w:val="24"/>
          <w:szCs w:val="24"/>
        </w:rPr>
        <w:t xml:space="preserve">坚持每天上午、下午巡查制度，发现不正常情况及时处理并做好记录。</w:t>
      </w:r>
      <w:r/>
    </w:p>
    <w:p>
      <w:pPr>
        <w:pStyle w:val="862"/>
        <w:rPr>
          <w:rFonts w:hint="eastAsia"/>
          <w:sz w:val="24"/>
          <w:szCs w:val="24"/>
        </w:rPr>
      </w:pPr>
      <w:r>
        <w:rPr>
          <w:sz w:val="24"/>
          <w:szCs w:val="24"/>
        </w:rPr>
        <w:t xml:space="preserve">3.1.6 </w:t>
      </w:r>
      <w:r>
        <w:rPr>
          <w:rFonts w:hint="eastAsia"/>
          <w:sz w:val="24"/>
          <w:szCs w:val="24"/>
        </w:rPr>
        <w:t xml:space="preserve">建立健全物业区域管理档案，定期查询档案情况，如有不全或遗失，应及时向上级反映并设法健全。</w:t>
      </w:r>
      <w:r/>
    </w:p>
    <w:p>
      <w:pPr>
        <w:pStyle w:val="862"/>
        <w:rPr>
          <w:rFonts w:hint="eastAsia"/>
          <w:b/>
          <w:sz w:val="24"/>
          <w:szCs w:val="24"/>
        </w:rPr>
      </w:pPr>
      <w:r>
        <w:rPr>
          <w:rFonts w:hint="eastAsia"/>
          <w:b/>
          <w:sz w:val="24"/>
          <w:szCs w:val="24"/>
        </w:rPr>
        <w:t xml:space="preserve">3.2 清洁</w:t>
      </w:r>
      <w:r>
        <w:rPr>
          <w:rFonts w:hint="eastAsia"/>
          <w:b/>
          <w:sz w:val="24"/>
          <w:szCs w:val="24"/>
        </w:rPr>
        <w:t xml:space="preserve">服务服务标准</w:t>
      </w:r>
      <w:r/>
    </w:p>
    <w:p>
      <w:pPr>
        <w:pStyle w:val="862"/>
        <w:rPr>
          <w:rFonts w:hint="eastAsia"/>
          <w:b/>
          <w:bCs/>
          <w:sz w:val="24"/>
          <w:szCs w:val="24"/>
        </w:rPr>
      </w:pPr>
      <w:r>
        <w:rPr>
          <w:sz w:val="24"/>
          <w:szCs w:val="24"/>
        </w:rPr>
        <w:t xml:space="preserve">3.2.1 </w:t>
      </w:r>
      <w:r>
        <w:rPr>
          <w:rFonts w:hint="eastAsia"/>
          <w:sz w:val="24"/>
          <w:szCs w:val="24"/>
        </w:rPr>
        <w:t xml:space="preserve">现场保洁服务清洁标准</w:t>
      </w:r>
      <w:r>
        <w:rPr>
          <w:rFonts w:hint="eastAsia"/>
          <w:b/>
          <w:bCs/>
          <w:sz w:val="24"/>
          <w:szCs w:val="24"/>
        </w:rPr>
      </w:r>
      <w:r/>
    </w:p>
    <w:tbl>
      <w:tblPr>
        <w:tblW w:w="8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2373"/>
        <w:gridCol w:w="1736"/>
        <w:gridCol w:w="2987"/>
      </w:tblGrid>
      <w:tr>
        <w:trPr>
          <w:trHeight w:val="570"/>
        </w:trPr>
        <w:tc>
          <w:tcPr>
            <w:tcW w:w="1412" w:type="dxa"/>
            <w:vAlign w:val="center"/>
            <w:textDirection w:val="lrTb"/>
            <w:noWrap w:val="false"/>
          </w:tcPr>
          <w:p>
            <w:pPr>
              <w:pStyle w:val="862"/>
              <w:rPr>
                <w:rFonts w:hint="eastAsia"/>
                <w:bCs/>
                <w:sz w:val="24"/>
                <w:szCs w:val="24"/>
              </w:rPr>
            </w:pPr>
            <w:r>
              <w:rPr>
                <w:rFonts w:hint="eastAsia"/>
                <w:bCs/>
                <w:sz w:val="24"/>
                <w:szCs w:val="24"/>
              </w:rPr>
              <w:t xml:space="preserve">清洁区域</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清洁内容</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次数</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清洁标准</w:t>
            </w:r>
            <w:r/>
          </w:p>
        </w:tc>
      </w:tr>
      <w:tr>
        <w:trPr>
          <w:cantSplit/>
          <w:trHeight w:val="265"/>
        </w:trPr>
        <w:tc>
          <w:tcPr>
            <w:tcW w:w="1412" w:type="dxa"/>
            <w:vAlign w:val="center"/>
            <w:vMerge w:val="restart"/>
            <w:textDirection w:val="lrTb"/>
            <w:noWrap w:val="false"/>
          </w:tcPr>
          <w:p>
            <w:pPr>
              <w:pStyle w:val="862"/>
              <w:rPr>
                <w:rFonts w:hint="eastAsia"/>
                <w:bCs/>
                <w:sz w:val="24"/>
                <w:szCs w:val="24"/>
              </w:rPr>
            </w:pPr>
            <w:r>
              <w:rPr>
                <w:rFonts w:hint="eastAsia"/>
                <w:bCs/>
                <w:sz w:val="24"/>
                <w:szCs w:val="24"/>
              </w:rPr>
              <w:t xml:space="preserve">（一）</w:t>
            </w:r>
            <w:r/>
          </w:p>
          <w:p>
            <w:pPr>
              <w:pStyle w:val="862"/>
              <w:rPr>
                <w:rFonts w:hint="eastAsia"/>
                <w:bCs/>
                <w:sz w:val="24"/>
                <w:szCs w:val="24"/>
              </w:rPr>
            </w:pPr>
            <w:r>
              <w:rPr>
                <w:rFonts w:hint="eastAsia"/>
                <w:bCs/>
                <w:sz w:val="24"/>
                <w:szCs w:val="24"/>
              </w:rPr>
              <w:t xml:space="preserve">大厅</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地面（推尘）</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地面光亮无尘</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墙壁（擦拭）</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1次/日</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无手印、尘土、污染</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玻璃门（擦拭）</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洁净光亮、无手印、污染</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烟灰缸、垃圾桶</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无污迹、垃圾不能超2/3</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门厅外雨棚</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无杂物</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指示牌</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2次/周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5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地面清洗</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1次/1个月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光亮无尘</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天花（含灯具）</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光亮、无蒙尘、蜘蛛网</w:t>
            </w:r>
            <w:r/>
          </w:p>
        </w:tc>
      </w:tr>
      <w:tr>
        <w:trPr>
          <w:cantSplit/>
          <w:trHeight w:val="220"/>
        </w:trPr>
        <w:tc>
          <w:tcPr>
            <w:tcW w:w="1412" w:type="dxa"/>
            <w:vAlign w:val="center"/>
            <w:vMerge w:val="restart"/>
            <w:textDirection w:val="lrTb"/>
            <w:noWrap w:val="false"/>
          </w:tcPr>
          <w:p>
            <w:pPr>
              <w:pStyle w:val="862"/>
              <w:rPr>
                <w:rFonts w:hint="eastAsia"/>
                <w:bCs/>
                <w:sz w:val="24"/>
                <w:szCs w:val="24"/>
              </w:rPr>
            </w:pPr>
            <w:r>
              <w:rPr>
                <w:rFonts w:hint="eastAsia"/>
                <w:bCs/>
                <w:sz w:val="24"/>
                <w:szCs w:val="24"/>
              </w:rPr>
              <w:t xml:space="preserve">（二）</w:t>
            </w:r>
            <w:r/>
          </w:p>
          <w:p>
            <w:pPr>
              <w:pStyle w:val="862"/>
              <w:rPr>
                <w:rFonts w:hint="eastAsia"/>
                <w:bCs/>
                <w:sz w:val="24"/>
                <w:szCs w:val="24"/>
              </w:rPr>
            </w:pPr>
            <w:r>
              <w:rPr>
                <w:rFonts w:hint="eastAsia"/>
                <w:bCs/>
                <w:sz w:val="24"/>
                <w:szCs w:val="24"/>
              </w:rPr>
              <w:t xml:space="preserve">玻璃</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窗户</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1次/半月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窗台</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1次/半月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65"/>
        </w:trPr>
        <w:tc>
          <w:tcPr>
            <w:tcW w:w="1412" w:type="dxa"/>
            <w:vAlign w:val="center"/>
            <w:vMerge w:val="restart"/>
            <w:textDirection w:val="lrTb"/>
            <w:noWrap w:val="false"/>
          </w:tcPr>
          <w:p>
            <w:pPr>
              <w:pStyle w:val="862"/>
              <w:rPr>
                <w:rFonts w:hint="eastAsia"/>
                <w:bCs/>
                <w:sz w:val="24"/>
                <w:szCs w:val="24"/>
              </w:rPr>
            </w:pPr>
            <w:r>
              <w:rPr>
                <w:rFonts w:hint="eastAsia"/>
                <w:bCs/>
                <w:sz w:val="24"/>
                <w:szCs w:val="24"/>
              </w:rPr>
              <w:t xml:space="preserve">（三）</w:t>
            </w:r>
            <w:r/>
          </w:p>
          <w:p>
            <w:pPr>
              <w:pStyle w:val="862"/>
              <w:rPr>
                <w:rFonts w:hint="eastAsia"/>
                <w:bCs/>
                <w:sz w:val="24"/>
                <w:szCs w:val="24"/>
              </w:rPr>
            </w:pPr>
            <w:r>
              <w:rPr>
                <w:rFonts w:hint="eastAsia"/>
                <w:bCs/>
                <w:sz w:val="24"/>
                <w:szCs w:val="24"/>
              </w:rPr>
              <w:t xml:space="preserve">走廊</w:t>
            </w:r>
            <w:r/>
          </w:p>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地面（推尘）</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光亮、无尘</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墙面（含饰面板、玻璃、门）（擦拭）</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无污迹、无尘</w:t>
            </w:r>
            <w:r/>
          </w:p>
        </w:tc>
      </w:tr>
      <w:tr>
        <w:trPr>
          <w:cantSplit/>
          <w:trHeight w:val="8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踢脚线</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2次/周</w:t>
            </w:r>
            <w:r/>
          </w:p>
        </w:tc>
        <w:tc>
          <w:tcPr>
            <w:tcW w:w="2987" w:type="dxa"/>
            <w:vAlign w:val="center"/>
            <w:textDirection w:val="lrTb"/>
            <w:noWrap w:val="false"/>
          </w:tcPr>
          <w:p>
            <w:pPr>
              <w:pStyle w:val="862"/>
              <w:rPr>
                <w:rFonts w:hint="eastAsia"/>
                <w:sz w:val="24"/>
                <w:szCs w:val="24"/>
              </w:rPr>
            </w:pPr>
            <w:r>
              <w:rPr>
                <w:rFonts w:hint="eastAsia"/>
                <w:bCs/>
                <w:sz w:val="24"/>
                <w:szCs w:val="24"/>
              </w:rPr>
              <w:t xml:space="preserve">1次/半月</w:t>
            </w:r>
            <w:r>
              <w:rPr>
                <w:rFonts w:hint="eastAsia"/>
                <w:sz w:val="24"/>
                <w:szCs w:val="24"/>
              </w:rPr>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照明开关、消防箱、防火门、强、弱电井门（擦拭）</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无污迹、无尘</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绿植盆景</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1次/天</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盆内无杂物、保持叶面清洁</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天花（含灯具）</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光亮、无蒙尘、蜘蛛网</w:t>
            </w:r>
            <w:r/>
          </w:p>
        </w:tc>
      </w:tr>
      <w:tr>
        <w:trPr>
          <w:cantSplit/>
          <w:trHeight w:val="265"/>
        </w:trPr>
        <w:tc>
          <w:tcPr>
            <w:tcW w:w="1412" w:type="dxa"/>
            <w:vAlign w:val="center"/>
            <w:vMerge w:val="restart"/>
            <w:textDirection w:val="lrTb"/>
            <w:noWrap w:val="false"/>
          </w:tcPr>
          <w:p>
            <w:pPr>
              <w:pStyle w:val="862"/>
              <w:rPr>
                <w:rFonts w:hint="eastAsia"/>
                <w:bCs/>
                <w:sz w:val="24"/>
                <w:szCs w:val="24"/>
              </w:rPr>
            </w:pPr>
            <w:r>
              <w:rPr>
                <w:rFonts w:hint="eastAsia"/>
                <w:bCs/>
                <w:sz w:val="24"/>
                <w:szCs w:val="24"/>
              </w:rPr>
              <w:t xml:space="preserve">（四）</w:t>
            </w:r>
            <w:r/>
          </w:p>
          <w:p>
            <w:pPr>
              <w:pStyle w:val="862"/>
              <w:rPr>
                <w:rFonts w:hint="eastAsia"/>
                <w:bCs/>
                <w:sz w:val="24"/>
                <w:szCs w:val="24"/>
              </w:rPr>
            </w:pPr>
            <w:r>
              <w:rPr>
                <w:rFonts w:hint="eastAsia"/>
                <w:bCs/>
                <w:sz w:val="24"/>
                <w:szCs w:val="24"/>
              </w:rPr>
              <w:t xml:space="preserve">卫生间</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地面（扫）</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无杂物、污迹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地面（擦）</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无水迹、污迹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小便池（刷洗）</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无水</w:t>
            </w:r>
            <w:r>
              <w:rPr>
                <w:rFonts w:hint="eastAsia"/>
                <w:bCs/>
                <w:sz w:val="24"/>
                <w:szCs w:val="24"/>
              </w:rPr>
              <w:t xml:space="preserve">迹、污迹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蹲便器（刷洗</w:t>
            </w:r>
            <w:r>
              <w:rPr>
                <w:rFonts w:hint="eastAsia"/>
                <w:bCs/>
                <w:sz w:val="24"/>
                <w:szCs w:val="24"/>
              </w:rPr>
              <w:t xml:space="preserve">）</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无水迹、污迹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台面（清洗）</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光亮、无水迹、污迹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镜子</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光亮、无水迹、污迹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垃圾桶（洗刷）</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1次/天</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无杂物、污迹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卫生纸、洗手液补充</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不缺少</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电镀件、五金件</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光亮、无手印、污迹</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隔断板及门</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无污迹、尘土</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地面清洗</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无污迹、尘土</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墙壁（清洁剂清洗）</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光亮、无尘</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天花</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光亮、无蒙尘、蜘蛛网</w:t>
            </w:r>
            <w:r/>
          </w:p>
        </w:tc>
      </w:tr>
      <w:tr>
        <w:trPr>
          <w:cantSplit/>
          <w:trHeight w:val="265"/>
        </w:trPr>
        <w:tc>
          <w:tcPr>
            <w:tcW w:w="1412" w:type="dxa"/>
            <w:vAlign w:val="center"/>
            <w:vMerge w:val="restart"/>
            <w:textDirection w:val="lrTb"/>
            <w:noWrap w:val="false"/>
          </w:tcPr>
          <w:p>
            <w:pPr>
              <w:pStyle w:val="862"/>
              <w:rPr>
                <w:rFonts w:hint="eastAsia"/>
                <w:bCs/>
                <w:sz w:val="24"/>
                <w:szCs w:val="24"/>
              </w:rPr>
            </w:pPr>
            <w:r>
              <w:rPr>
                <w:rFonts w:hint="eastAsia"/>
                <w:bCs/>
                <w:sz w:val="24"/>
                <w:szCs w:val="24"/>
              </w:rPr>
              <w:t xml:space="preserve">（五）</w:t>
            </w:r>
            <w:r/>
          </w:p>
          <w:p>
            <w:pPr>
              <w:pStyle w:val="862"/>
              <w:rPr>
                <w:rFonts w:hint="eastAsia"/>
                <w:bCs/>
                <w:sz w:val="24"/>
                <w:szCs w:val="24"/>
              </w:rPr>
            </w:pPr>
            <w:r>
              <w:rPr>
                <w:rFonts w:hint="eastAsia"/>
                <w:bCs/>
                <w:sz w:val="24"/>
                <w:szCs w:val="24"/>
              </w:rPr>
              <w:t xml:space="preserve">楼梯</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地面（推尘）</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扶手（擦拭）</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墙面（除尘）</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2次/周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天花（含灯具）</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光亮、无蒙尘、蜘蛛网</w:t>
            </w:r>
            <w:r/>
          </w:p>
        </w:tc>
      </w:tr>
      <w:tr>
        <w:trPr>
          <w:cantSplit/>
          <w:trHeight w:val="265"/>
        </w:trPr>
        <w:tc>
          <w:tcPr>
            <w:tcW w:w="1412" w:type="dxa"/>
            <w:vAlign w:val="center"/>
            <w:vMerge w:val="restart"/>
            <w:textDirection w:val="lrTb"/>
            <w:noWrap w:val="false"/>
          </w:tcPr>
          <w:p>
            <w:pPr>
              <w:pStyle w:val="862"/>
              <w:numPr>
                <w:ilvl w:val="0"/>
                <w:numId w:val="5"/>
              </w:numPr>
              <w:rPr>
                <w:rFonts w:hint="eastAsia"/>
                <w:bCs/>
                <w:sz w:val="24"/>
                <w:szCs w:val="24"/>
              </w:rPr>
            </w:pPr>
            <w:r>
              <w:rPr>
                <w:rFonts w:hint="eastAsia"/>
                <w:bCs/>
                <w:sz w:val="24"/>
                <w:szCs w:val="24"/>
              </w:rPr>
              <w:t xml:space="preserve"> 电梯</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地面（推尘）</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墙面（除尘）</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2次/周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无尘、无污渍</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天花（含灯具）</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光亮、无蒙尘、蜘蛛网</w:t>
            </w:r>
            <w:r/>
          </w:p>
        </w:tc>
      </w:tr>
      <w:tr>
        <w:trPr>
          <w:cantSplit/>
          <w:trHeight w:val="414"/>
        </w:trPr>
        <w:tc>
          <w:tcPr>
            <w:tcW w:w="1412" w:type="dxa"/>
            <w:vAlign w:val="center"/>
            <w:vMerge w:val="restart"/>
            <w:textDirection w:val="lrTb"/>
            <w:noWrap w:val="false"/>
          </w:tcPr>
          <w:p>
            <w:pPr>
              <w:pStyle w:val="862"/>
              <w:rPr>
                <w:rFonts w:hint="eastAsia"/>
                <w:bCs/>
                <w:sz w:val="24"/>
                <w:szCs w:val="24"/>
              </w:rPr>
            </w:pPr>
            <w:r>
              <w:rPr>
                <w:rFonts w:hint="eastAsia"/>
                <w:bCs/>
                <w:sz w:val="24"/>
                <w:szCs w:val="24"/>
              </w:rPr>
              <w:t xml:space="preserve">（七）</w:t>
            </w:r>
            <w:r/>
          </w:p>
          <w:p>
            <w:pPr>
              <w:pStyle w:val="862"/>
              <w:rPr>
                <w:rFonts w:hint="eastAsia"/>
                <w:bCs/>
                <w:sz w:val="24"/>
                <w:szCs w:val="24"/>
              </w:rPr>
            </w:pPr>
            <w:r>
              <w:rPr>
                <w:rFonts w:hint="eastAsia"/>
                <w:bCs/>
                <w:sz w:val="24"/>
                <w:szCs w:val="24"/>
              </w:rPr>
              <w:t xml:space="preserve">院内地面、道路停车场、天台及绿化带</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地面（清扫）</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无杂物、无积尘</w:t>
            </w:r>
            <w:r/>
          </w:p>
        </w:tc>
      </w:tr>
      <w:tr>
        <w:trPr>
          <w:cantSplit/>
          <w:trHeight w:val="265"/>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地面冲洗</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1次/月</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无杂物、无积尘</w:t>
            </w:r>
            <w:r/>
          </w:p>
        </w:tc>
      </w:tr>
      <w:tr>
        <w:trPr>
          <w:cantSplit/>
          <w:trHeight w:val="369"/>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地面除雪铲冰</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雪停后1小时地面无积雪</w:t>
            </w:r>
            <w:r/>
          </w:p>
        </w:tc>
      </w:tr>
      <w:tr>
        <w:trPr>
          <w:cantSplit/>
          <w:trHeight w:val="331"/>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垃圾桶</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垃圾不超2/3</w:t>
            </w:r>
            <w:r/>
          </w:p>
        </w:tc>
      </w:tr>
      <w:tr>
        <w:trPr>
          <w:cantSplit/>
          <w:trHeight w:val="331"/>
        </w:trPr>
        <w:tc>
          <w:tcPr>
            <w:tcW w:w="1412" w:type="dxa"/>
            <w:vAlign w:val="center"/>
            <w:vMerge w:val="continue"/>
            <w:textDirection w:val="lrTb"/>
            <w:noWrap w:val="false"/>
          </w:tcPr>
          <w:p>
            <w:pPr>
              <w:pStyle w:val="862"/>
              <w:rPr>
                <w:rFonts w:hint="eastAsia"/>
                <w:bCs/>
                <w:sz w:val="24"/>
                <w:szCs w:val="24"/>
              </w:rPr>
            </w:pPr>
            <w:r>
              <w:rPr>
                <w:rFonts w:hint="eastAsia"/>
                <w:bCs/>
                <w:sz w:val="24"/>
                <w:szCs w:val="24"/>
              </w:rPr>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绿化带</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不断巡视</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无明显杂物、及时清理枯叶</w:t>
            </w:r>
            <w:r>
              <w:rPr>
                <w:rFonts w:hint="eastAsia"/>
                <w:bCs/>
                <w:sz w:val="24"/>
                <w:szCs w:val="24"/>
              </w:rPr>
            </w:r>
            <w:r/>
          </w:p>
        </w:tc>
      </w:tr>
      <w:tr>
        <w:trPr>
          <w:trHeight w:val="1081"/>
        </w:trPr>
        <w:tc>
          <w:tcPr>
            <w:tcW w:w="1412" w:type="dxa"/>
            <w:vAlign w:val="center"/>
            <w:textDirection w:val="lrTb"/>
            <w:noWrap w:val="false"/>
          </w:tcPr>
          <w:p>
            <w:pPr>
              <w:pStyle w:val="862"/>
              <w:rPr>
                <w:rFonts w:hint="eastAsia"/>
                <w:bCs/>
                <w:sz w:val="24"/>
                <w:szCs w:val="24"/>
              </w:rPr>
            </w:pPr>
            <w:r>
              <w:rPr>
                <w:rFonts w:hint="eastAsia"/>
                <w:bCs/>
                <w:sz w:val="24"/>
                <w:szCs w:val="24"/>
              </w:rPr>
              <w:t xml:space="preserve">（八）</w:t>
            </w:r>
            <w:r/>
          </w:p>
          <w:p>
            <w:pPr>
              <w:pStyle w:val="862"/>
              <w:rPr>
                <w:rFonts w:hint="eastAsia"/>
                <w:bCs/>
                <w:sz w:val="24"/>
                <w:szCs w:val="24"/>
              </w:rPr>
            </w:pPr>
            <w:r>
              <w:rPr>
                <w:rFonts w:hint="eastAsia"/>
                <w:bCs/>
                <w:sz w:val="24"/>
                <w:szCs w:val="24"/>
              </w:rPr>
              <w:t xml:space="preserve">办公</w:t>
            </w:r>
            <w:r>
              <w:rPr>
                <w:rFonts w:hint="eastAsia"/>
                <w:bCs/>
                <w:sz w:val="24"/>
                <w:szCs w:val="24"/>
              </w:rPr>
              <w:t xml:space="preserve">室、会议室、活动室</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保持室内地面干净整洁，墙面、吊顶、空调排风口无灰尘，会议室桌椅排放整齐</w:t>
            </w:r>
            <w:r/>
          </w:p>
        </w:tc>
        <w:tc>
          <w:tcPr>
            <w:tcW w:w="1736" w:type="dxa"/>
            <w:vAlign w:val="center"/>
            <w:textDirection w:val="lrTb"/>
            <w:noWrap w:val="false"/>
          </w:tcPr>
          <w:p>
            <w:pPr>
              <w:pStyle w:val="862"/>
              <w:rPr>
                <w:rFonts w:hint="eastAsia"/>
                <w:bCs/>
                <w:sz w:val="24"/>
                <w:szCs w:val="24"/>
              </w:rPr>
            </w:pPr>
            <w:r>
              <w:rPr>
                <w:rFonts w:hint="eastAsia"/>
                <w:bCs/>
                <w:sz w:val="24"/>
                <w:szCs w:val="24"/>
              </w:rPr>
              <w:t xml:space="preserve">办公室及会议室1次/天；会议室会议后立即清扫、整理确保随时投入使用</w:t>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光亮无尘</w:t>
            </w:r>
            <w:r/>
          </w:p>
        </w:tc>
      </w:tr>
      <w:tr>
        <w:trPr>
          <w:trHeight w:val="1081"/>
        </w:trPr>
        <w:tc>
          <w:tcPr>
            <w:tcW w:w="1412" w:type="dxa"/>
            <w:vAlign w:val="center"/>
            <w:textDirection w:val="lrTb"/>
            <w:noWrap w:val="false"/>
          </w:tcPr>
          <w:p>
            <w:pPr>
              <w:pStyle w:val="862"/>
              <w:rPr>
                <w:rFonts w:hint="eastAsia"/>
                <w:bCs/>
                <w:sz w:val="24"/>
                <w:szCs w:val="24"/>
              </w:rPr>
            </w:pPr>
            <w:r>
              <w:rPr>
                <w:rFonts w:hint="eastAsia"/>
                <w:bCs/>
                <w:sz w:val="24"/>
                <w:szCs w:val="24"/>
              </w:rPr>
              <w:t xml:space="preserve">（九）</w:t>
            </w:r>
            <w:r/>
          </w:p>
          <w:p>
            <w:pPr>
              <w:pStyle w:val="862"/>
              <w:rPr>
                <w:rFonts w:hint="eastAsia"/>
                <w:bCs/>
                <w:sz w:val="24"/>
                <w:szCs w:val="24"/>
              </w:rPr>
            </w:pPr>
            <w:r>
              <w:rPr>
                <w:rFonts w:hint="eastAsia"/>
                <w:bCs/>
                <w:sz w:val="24"/>
                <w:szCs w:val="24"/>
              </w:rPr>
              <w:t xml:space="preserve">其他</w:t>
            </w:r>
            <w:r/>
          </w:p>
        </w:tc>
        <w:tc>
          <w:tcPr>
            <w:tcW w:w="2373" w:type="dxa"/>
            <w:vAlign w:val="center"/>
            <w:textDirection w:val="lrTb"/>
            <w:noWrap w:val="false"/>
          </w:tcPr>
          <w:p>
            <w:pPr>
              <w:pStyle w:val="862"/>
              <w:rPr>
                <w:rFonts w:hint="eastAsia"/>
                <w:bCs/>
                <w:sz w:val="24"/>
                <w:szCs w:val="24"/>
              </w:rPr>
            </w:pPr>
            <w:r>
              <w:rPr>
                <w:rFonts w:hint="eastAsia"/>
                <w:bCs/>
                <w:sz w:val="24"/>
                <w:szCs w:val="24"/>
              </w:rPr>
              <w:t xml:space="preserve">保证管道畅通，无污水、粪便溢出，无臭气。如遇特殊情况及时处理。</w:t>
            </w:r>
            <w:r/>
          </w:p>
        </w:tc>
        <w:tc>
          <w:tcPr>
            <w:tcW w:w="1736" w:type="dxa"/>
            <w:vAlign w:val="center"/>
            <w:textDirection w:val="lrTb"/>
            <w:noWrap w:val="false"/>
          </w:tcPr>
          <w:p>
            <w:pPr>
              <w:pStyle w:val="862"/>
              <w:rPr>
                <w:rFonts w:hint="eastAsia"/>
                <w:bCs/>
                <w:sz w:val="24"/>
                <w:szCs w:val="24"/>
              </w:rPr>
            </w:pPr>
            <w:r>
              <w:rPr>
                <w:rFonts w:hint="eastAsia"/>
                <w:bCs/>
                <w:sz w:val="24"/>
                <w:szCs w:val="24"/>
              </w:rPr>
            </w:r>
            <w:r/>
          </w:p>
        </w:tc>
        <w:tc>
          <w:tcPr>
            <w:tcW w:w="2987" w:type="dxa"/>
            <w:vAlign w:val="center"/>
            <w:textDirection w:val="lrTb"/>
            <w:noWrap w:val="false"/>
          </w:tcPr>
          <w:p>
            <w:pPr>
              <w:pStyle w:val="862"/>
              <w:rPr>
                <w:rFonts w:hint="eastAsia"/>
                <w:bCs/>
                <w:sz w:val="24"/>
                <w:szCs w:val="24"/>
              </w:rPr>
            </w:pPr>
            <w:r>
              <w:rPr>
                <w:rFonts w:hint="eastAsia"/>
                <w:bCs/>
                <w:sz w:val="24"/>
                <w:szCs w:val="24"/>
              </w:rPr>
              <w:t xml:space="preserve">排水管道每季清掏1次</w:t>
            </w:r>
            <w:r/>
          </w:p>
        </w:tc>
      </w:tr>
    </w:tbl>
    <w:p>
      <w:pPr>
        <w:pStyle w:val="862"/>
        <w:rPr>
          <w:rFonts w:hint="eastAsia"/>
          <w:sz w:val="24"/>
          <w:szCs w:val="24"/>
        </w:rPr>
      </w:pPr>
      <w:r>
        <w:rPr>
          <w:sz w:val="24"/>
          <w:szCs w:val="24"/>
        </w:rPr>
        <w:t xml:space="preserve">3.2.2 </w:t>
      </w:r>
      <w:r>
        <w:rPr>
          <w:rFonts w:hint="eastAsia"/>
          <w:sz w:val="24"/>
          <w:szCs w:val="24"/>
        </w:rPr>
        <w:t xml:space="preserve">保洁服务措施:</w:t>
      </w:r>
      <w:r/>
    </w:p>
    <w:p>
      <w:pPr>
        <w:pStyle w:val="862"/>
        <w:rPr>
          <w:rFonts w:hint="eastAsia"/>
          <w:sz w:val="24"/>
          <w:szCs w:val="24"/>
        </w:rPr>
      </w:pPr>
      <w:r>
        <w:rPr>
          <w:sz w:val="24"/>
          <w:szCs w:val="24"/>
        </w:rPr>
        <w:t xml:space="preserve">3.2.2.1 </w:t>
      </w:r>
      <w:r>
        <w:rPr>
          <w:rFonts w:hint="eastAsia"/>
          <w:sz w:val="24"/>
          <w:szCs w:val="24"/>
        </w:rPr>
        <w:t xml:space="preserve">建立保洁制度，按月制订工作计划，按操作规程规范操作；加强业务培训，增强专业技能。</w:t>
      </w:r>
      <w:r/>
    </w:p>
    <w:p>
      <w:pPr>
        <w:pStyle w:val="862"/>
        <w:rPr>
          <w:rFonts w:hint="eastAsia"/>
          <w:sz w:val="24"/>
          <w:szCs w:val="24"/>
        </w:rPr>
      </w:pPr>
      <w:r>
        <w:rPr>
          <w:sz w:val="24"/>
          <w:szCs w:val="24"/>
        </w:rPr>
        <w:t xml:space="preserve">3.2.2.2 </w:t>
      </w:r>
      <w:r>
        <w:rPr>
          <w:rFonts w:hint="eastAsia"/>
          <w:sz w:val="24"/>
          <w:szCs w:val="24"/>
        </w:rPr>
        <w:t xml:space="preserve">落实检查制度、清洁工自查、管理员巡查，卫生间张贴清洁检查表由管理员每天六个时间段进行检查，按月考核，保洁服务满意率100%；</w:t>
      </w:r>
      <w:r/>
    </w:p>
    <w:p>
      <w:pPr>
        <w:pStyle w:val="862"/>
        <w:rPr>
          <w:rFonts w:hint="eastAsia"/>
          <w:sz w:val="24"/>
          <w:szCs w:val="24"/>
        </w:rPr>
      </w:pPr>
      <w:r>
        <w:rPr>
          <w:sz w:val="24"/>
          <w:szCs w:val="24"/>
        </w:rPr>
        <w:t xml:space="preserve">3.2.2.3 </w:t>
      </w:r>
      <w:r>
        <w:rPr>
          <w:rFonts w:hint="eastAsia"/>
          <w:sz w:val="24"/>
          <w:szCs w:val="24"/>
        </w:rPr>
        <w:t xml:space="preserve">强化行为规范管理，服装统一、标识齐全、言行文明；</w:t>
      </w:r>
      <w:r/>
    </w:p>
    <w:p>
      <w:pPr>
        <w:pStyle w:val="862"/>
        <w:rPr>
          <w:rFonts w:hint="eastAsia"/>
          <w:sz w:val="24"/>
          <w:szCs w:val="24"/>
        </w:rPr>
      </w:pPr>
      <w:r>
        <w:rPr>
          <w:sz w:val="24"/>
          <w:szCs w:val="24"/>
        </w:rPr>
        <w:t xml:space="preserve">3.2.2.4 </w:t>
      </w:r>
      <w:r>
        <w:rPr>
          <w:rFonts w:hint="eastAsia"/>
          <w:sz w:val="24"/>
          <w:szCs w:val="24"/>
        </w:rPr>
        <w:t xml:space="preserve">建立保洁相关清洁记录台账；建立保洁物资台账及领用记录。</w:t>
      </w:r>
      <w:r/>
    </w:p>
    <w:p>
      <w:pPr>
        <w:pStyle w:val="862"/>
        <w:rPr>
          <w:rFonts w:hint="eastAsia"/>
          <w:b/>
          <w:sz w:val="24"/>
          <w:szCs w:val="24"/>
        </w:rPr>
      </w:pPr>
      <w:r>
        <w:rPr>
          <w:rFonts w:hint="eastAsia"/>
          <w:b/>
          <w:sz w:val="24"/>
          <w:szCs w:val="24"/>
        </w:rPr>
        <w:t xml:space="preserve">3.3 安保服务服务标准</w:t>
      </w:r>
      <w:r/>
    </w:p>
    <w:p>
      <w:pPr>
        <w:pStyle w:val="862"/>
        <w:rPr>
          <w:rFonts w:hint="eastAsia"/>
          <w:bCs/>
          <w:sz w:val="24"/>
          <w:szCs w:val="24"/>
        </w:rPr>
      </w:pPr>
      <w:r>
        <w:rPr>
          <w:sz w:val="24"/>
          <w:szCs w:val="24"/>
        </w:rPr>
        <w:t xml:space="preserve">3</w:t>
      </w:r>
      <w:r>
        <w:rPr>
          <w:rFonts w:hint="eastAsia"/>
          <w:sz w:val="24"/>
          <w:szCs w:val="24"/>
        </w:rPr>
        <w:t xml:space="preserve">.3.1</w:t>
      </w:r>
      <w:r>
        <w:rPr>
          <w:sz w:val="24"/>
          <w:szCs w:val="24"/>
        </w:rPr>
        <w:t xml:space="preserve"> </w:t>
      </w:r>
      <w:r>
        <w:rPr>
          <w:rFonts w:hint="eastAsia"/>
          <w:bCs/>
          <w:sz w:val="24"/>
          <w:szCs w:val="24"/>
        </w:rPr>
        <w:t xml:space="preserve">门岗工作标准：遵守仪容仪表、文明用语工作标准，提供得体服务。严格按照要求做好来访登记及车辆指引，熟悉服务区域内公共设施、机电设备、消防器材，并熟练掌握各种灭火器材的使用方法。</w:t>
      </w:r>
      <w:r/>
    </w:p>
    <w:p>
      <w:pPr>
        <w:pStyle w:val="862"/>
        <w:rPr>
          <w:rFonts w:hint="eastAsia"/>
          <w:bCs/>
          <w:sz w:val="24"/>
          <w:szCs w:val="24"/>
        </w:rPr>
      </w:pPr>
      <w:r>
        <w:rPr>
          <w:sz w:val="24"/>
          <w:szCs w:val="24"/>
        </w:rPr>
        <w:t xml:space="preserve">3</w:t>
      </w:r>
      <w:r>
        <w:rPr>
          <w:rFonts w:hint="eastAsia"/>
          <w:sz w:val="24"/>
          <w:szCs w:val="24"/>
        </w:rPr>
        <w:t xml:space="preserve">.3.</w:t>
      </w:r>
      <w:r>
        <w:rPr>
          <w:sz w:val="24"/>
          <w:szCs w:val="24"/>
        </w:rPr>
        <w:t xml:space="preserve">2 </w:t>
      </w:r>
      <w:r>
        <w:rPr>
          <w:rFonts w:hint="eastAsia"/>
          <w:bCs/>
          <w:sz w:val="24"/>
          <w:szCs w:val="24"/>
        </w:rPr>
        <w:t xml:space="preserve">巡逻岗工作标准：保持高度警惕性，预防突发性，灾害性事故及责任事故的发生，确保管辖项目的全面安全，熟悉管理区域的楼宇结</w:t>
      </w:r>
      <w:r>
        <w:rPr>
          <w:rFonts w:hint="eastAsia"/>
          <w:bCs/>
          <w:sz w:val="24"/>
          <w:szCs w:val="24"/>
        </w:rPr>
        <w:t xml:space="preserve">构、楼层分布、单位户数、停车场及车辆的基本情况。各种公共设施设备的分布位置、各类公共场所的使用性质，系统掌握管理区域整体情况。巡视管辖项目各主要防线，包括天台、空中花园、各楼层、设备机房、大厅、外围及地下车库等是否安全及关闭妥当，以防贼人非法进入。</w:t>
      </w:r>
      <w:r/>
    </w:p>
    <w:p>
      <w:pPr>
        <w:pStyle w:val="862"/>
        <w:rPr>
          <w:rFonts w:hint="eastAsia"/>
          <w:bCs/>
          <w:sz w:val="24"/>
          <w:szCs w:val="24"/>
        </w:rPr>
      </w:pPr>
      <w:r>
        <w:rPr>
          <w:rFonts w:hint="eastAsia"/>
          <w:bCs/>
          <w:sz w:val="24"/>
          <w:szCs w:val="24"/>
        </w:rPr>
        <w:t xml:space="preserve">3</w:t>
      </w:r>
      <w:r>
        <w:rPr>
          <w:bCs/>
          <w:sz w:val="24"/>
          <w:szCs w:val="24"/>
        </w:rPr>
        <w:t xml:space="preserve">.3.3 </w:t>
      </w:r>
      <w:r>
        <w:rPr>
          <w:rFonts w:hint="eastAsia"/>
          <w:bCs/>
          <w:sz w:val="24"/>
          <w:szCs w:val="24"/>
        </w:rPr>
        <w:t xml:space="preserve">监控岗工作标准：消控、监控系统由专人负责。必须负责做好安全、卫生、秩序及其它消控、监控范围内的工作，并做好当班的资料记录，发现异常情况应立即上报。严格按规定操作步骤进行操作，密切注意消控、监控设备运行状况，保证设备安全有序，不无故中断、违规操作、删除资料，否则，出现情况由监控消控人员负责。认真学习消控、监控系统操作规程，积极与监控、消控维保单位联系，维护和保养好消控、监控设施。</w:t>
      </w:r>
      <w:r/>
    </w:p>
    <w:p>
      <w:pPr>
        <w:pStyle w:val="862"/>
        <w:rPr>
          <w:rFonts w:hint="eastAsia"/>
          <w:sz w:val="24"/>
          <w:szCs w:val="24"/>
        </w:rPr>
      </w:pPr>
      <w:r>
        <w:rPr>
          <w:sz w:val="24"/>
          <w:szCs w:val="24"/>
        </w:rPr>
        <w:t xml:space="preserve">3</w:t>
      </w:r>
      <w:r>
        <w:rPr>
          <w:rFonts w:hint="eastAsia"/>
          <w:sz w:val="24"/>
          <w:szCs w:val="24"/>
        </w:rPr>
        <w:t xml:space="preserve">.3.4</w:t>
      </w:r>
      <w:r>
        <w:rPr>
          <w:sz w:val="24"/>
          <w:szCs w:val="24"/>
        </w:rPr>
        <w:t xml:space="preserve"> </w:t>
      </w:r>
      <w:r>
        <w:rPr>
          <w:rFonts w:hint="eastAsia"/>
          <w:sz w:val="24"/>
          <w:szCs w:val="24"/>
        </w:rPr>
        <w:t xml:space="preserve">安保服务措施</w:t>
      </w:r>
      <w:r/>
    </w:p>
    <w:p>
      <w:pPr>
        <w:pStyle w:val="862"/>
        <w:rPr>
          <w:rFonts w:hint="eastAsia"/>
          <w:sz w:val="24"/>
          <w:szCs w:val="24"/>
        </w:rPr>
      </w:pPr>
      <w:r>
        <w:rPr>
          <w:sz w:val="24"/>
          <w:szCs w:val="24"/>
        </w:rPr>
        <w:t xml:space="preserve">3</w:t>
      </w:r>
      <w:r>
        <w:rPr>
          <w:rFonts w:hint="eastAsia"/>
          <w:sz w:val="24"/>
          <w:szCs w:val="24"/>
        </w:rPr>
        <w:t xml:space="preserve">.3.4.</w:t>
      </w:r>
      <w:r>
        <w:rPr>
          <w:sz w:val="24"/>
          <w:szCs w:val="24"/>
        </w:rPr>
        <w:t xml:space="preserve">1 </w:t>
      </w:r>
      <w:r>
        <w:rPr>
          <w:rFonts w:hint="eastAsia"/>
          <w:sz w:val="24"/>
          <w:szCs w:val="24"/>
        </w:rPr>
        <w:t xml:space="preserve">做好现场秩序维护工作，制定2</w:t>
      </w:r>
      <w:r>
        <w:rPr>
          <w:sz w:val="24"/>
          <w:szCs w:val="24"/>
        </w:rPr>
        <w:t xml:space="preserve">4</w:t>
      </w:r>
      <w:r>
        <w:rPr>
          <w:rFonts w:hint="eastAsia"/>
          <w:sz w:val="24"/>
          <w:szCs w:val="24"/>
        </w:rPr>
        <w:t xml:space="preserve">小时值班制度。根据现场情况制定巡视制度，每日不少于1</w:t>
      </w:r>
      <w:r>
        <w:rPr>
          <w:sz w:val="24"/>
          <w:szCs w:val="24"/>
        </w:rPr>
        <w:t xml:space="preserve">2</w:t>
      </w:r>
      <w:r>
        <w:rPr>
          <w:rFonts w:hint="eastAsia"/>
          <w:sz w:val="24"/>
          <w:szCs w:val="24"/>
        </w:rPr>
        <w:t xml:space="preserve">次日常巡逻及防火巡查，巡逻需要有记录。重点部位、重点时间及特殊情况加强巡视。杜绝火情、偷盗行为的发生,发现异常情况及时处理并第一时间上报。</w:t>
      </w:r>
      <w:r/>
    </w:p>
    <w:p>
      <w:pPr>
        <w:pStyle w:val="862"/>
        <w:rPr>
          <w:rFonts w:hint="eastAsia"/>
          <w:bCs/>
          <w:sz w:val="24"/>
          <w:szCs w:val="24"/>
        </w:rPr>
      </w:pPr>
      <w:r>
        <w:rPr>
          <w:sz w:val="24"/>
          <w:szCs w:val="24"/>
        </w:rPr>
        <w:t xml:space="preserve">3</w:t>
      </w:r>
      <w:r>
        <w:rPr>
          <w:rFonts w:hint="eastAsia"/>
          <w:sz w:val="24"/>
          <w:szCs w:val="24"/>
        </w:rPr>
        <w:t xml:space="preserve">.3.4.</w:t>
      </w:r>
      <w:r>
        <w:rPr>
          <w:sz w:val="24"/>
          <w:szCs w:val="24"/>
        </w:rPr>
        <w:t xml:space="preserve">2 </w:t>
      </w:r>
      <w:r>
        <w:rPr>
          <w:rFonts w:hint="eastAsia"/>
          <w:sz w:val="24"/>
          <w:szCs w:val="24"/>
        </w:rPr>
        <w:t xml:space="preserve">做好来访人员登记工作，使用文明礼貌用语，做到有礼有节，查验来客来访人员有关证件或证明并登记信息后方</w:t>
      </w:r>
      <w:r>
        <w:rPr>
          <w:rFonts w:hint="eastAsia"/>
          <w:sz w:val="24"/>
          <w:szCs w:val="24"/>
        </w:rPr>
        <w:t xml:space="preserve">可进入，杜绝各类业务推销人员、未经特别许可人员进入项目。重要来客来访人员（如上级领导、新闻单位等），保安应与被访部门或单位联系，由被访部门或单位派员接待引导。</w:t>
      </w:r>
      <w:r>
        <w:rPr>
          <w:rFonts w:hint="eastAsia"/>
          <w:bCs/>
          <w:sz w:val="24"/>
          <w:szCs w:val="24"/>
        </w:rPr>
      </w:r>
      <w:r/>
    </w:p>
    <w:p>
      <w:pPr>
        <w:pStyle w:val="862"/>
        <w:rPr>
          <w:rFonts w:hint="eastAsia"/>
          <w:sz w:val="24"/>
          <w:szCs w:val="24"/>
        </w:rPr>
      </w:pPr>
      <w:r>
        <w:rPr>
          <w:sz w:val="24"/>
          <w:szCs w:val="24"/>
        </w:rPr>
        <w:t xml:space="preserve">3</w:t>
      </w:r>
      <w:r>
        <w:rPr>
          <w:rFonts w:hint="eastAsia"/>
          <w:sz w:val="24"/>
          <w:szCs w:val="24"/>
        </w:rPr>
        <w:t xml:space="preserve">.3.4.</w:t>
      </w:r>
      <w:r>
        <w:rPr>
          <w:sz w:val="24"/>
          <w:szCs w:val="24"/>
        </w:rPr>
        <w:t xml:space="preserve">3 </w:t>
      </w:r>
      <w:r>
        <w:rPr>
          <w:rFonts w:hint="eastAsia"/>
          <w:sz w:val="24"/>
          <w:szCs w:val="24"/>
        </w:rPr>
        <w:t xml:space="preserve">做好车辆管理工作，正确引导车辆停放，内部车辆和来访车辆需区分开，指引到指定地点，注意办公楼周围交通情况，保证院内通道、车库口及办公楼入口处畅通。礼貌对待停车车主，热情帮助车主，提供力所能及的服务。</w:t>
      </w:r>
      <w:r/>
    </w:p>
    <w:p>
      <w:pPr>
        <w:pStyle w:val="862"/>
        <w:rPr>
          <w:rFonts w:hint="eastAsia"/>
          <w:sz w:val="24"/>
          <w:szCs w:val="24"/>
        </w:rPr>
      </w:pPr>
      <w:r>
        <w:rPr>
          <w:sz w:val="24"/>
          <w:szCs w:val="24"/>
        </w:rPr>
        <w:t xml:space="preserve">3</w:t>
      </w:r>
      <w:r>
        <w:rPr>
          <w:rFonts w:hint="eastAsia"/>
          <w:sz w:val="24"/>
          <w:szCs w:val="24"/>
        </w:rPr>
        <w:t xml:space="preserve">.3.4.</w:t>
      </w:r>
      <w:r>
        <w:rPr>
          <w:sz w:val="24"/>
          <w:szCs w:val="24"/>
        </w:rPr>
        <w:t xml:space="preserve">4 </w:t>
      </w:r>
      <w:r>
        <w:rPr>
          <w:rFonts w:hint="eastAsia"/>
          <w:sz w:val="24"/>
          <w:szCs w:val="24"/>
        </w:rPr>
        <w:t xml:space="preserve">做好智能监控系统管理工作，监控中心值班人员应严格监控，发现异常情况立即通知巡逻保安和报告项目经理，并做好值班记录。巡逻保安和项目经理需立即赶到事发地点进行查看、处理。自身处理不了的要及时向</w:t>
      </w:r>
      <w:r>
        <w:rPr>
          <w:rFonts w:hint="eastAsia"/>
          <w:sz w:val="24"/>
          <w:szCs w:val="24"/>
        </w:rPr>
        <w:t xml:space="preserve">院办公室负责人汇报，情况紧急的要向公安机关报告。将异常情况和处理结果反馈至监控中心，中心值班人员在值班记录上记录处理结果。事后管理员需将整个事件全面地向办公室负责人汇报。</w:t>
      </w:r>
      <w:r/>
    </w:p>
    <w:p>
      <w:pPr>
        <w:pStyle w:val="862"/>
        <w:rPr>
          <w:rFonts w:hint="eastAsia"/>
          <w:sz w:val="24"/>
          <w:szCs w:val="24"/>
        </w:rPr>
      </w:pPr>
      <w:r>
        <w:rPr>
          <w:sz w:val="24"/>
          <w:szCs w:val="24"/>
        </w:rPr>
        <w:t xml:space="preserve">3</w:t>
      </w:r>
      <w:r>
        <w:rPr>
          <w:rFonts w:hint="eastAsia"/>
          <w:sz w:val="24"/>
          <w:szCs w:val="24"/>
        </w:rPr>
        <w:t xml:space="preserve">.3.4.5</w:t>
      </w:r>
      <w:r>
        <w:rPr>
          <w:sz w:val="24"/>
          <w:szCs w:val="24"/>
        </w:rPr>
        <w:t xml:space="preserve"> </w:t>
      </w:r>
      <w:r>
        <w:rPr>
          <w:rFonts w:hint="eastAsia"/>
          <w:sz w:val="24"/>
          <w:szCs w:val="24"/>
        </w:rPr>
        <w:t xml:space="preserve">做好消防服务管理工作，定期检查巡视消防设施系统，保持完好，确保紧急状况下及时投入使用。发现消防设施异常和故障要马上赶到发生异常和故障点位，首先判断设备是否误报，如发生烟雾和明火应立即打电话通知门卫保安一同处理，如自己处理不了的要赶紧拨打火警电话，同时及时报告</w:t>
      </w:r>
      <w:r>
        <w:rPr>
          <w:rFonts w:hint="eastAsia"/>
          <w:sz w:val="24"/>
          <w:szCs w:val="24"/>
        </w:rPr>
        <w:t xml:space="preserve">领导，如果是发生误报应立即消除，确保系统处于正常启用状态，同时，需打电话告知维保单位前来维修。日常需确保楼梯、走道和出口畅通无阻；消防控制室做到24小时值班制度，值班人员负责涉及消防安全的排查工作。</w:t>
      </w:r>
      <w:r/>
    </w:p>
    <w:p>
      <w:pPr>
        <w:pStyle w:val="862"/>
        <w:rPr>
          <w:rFonts w:hint="eastAsia"/>
          <w:b/>
          <w:sz w:val="24"/>
          <w:szCs w:val="24"/>
        </w:rPr>
      </w:pPr>
      <w:r>
        <w:rPr>
          <w:rFonts w:hint="eastAsia"/>
          <w:b/>
          <w:sz w:val="24"/>
          <w:szCs w:val="24"/>
        </w:rPr>
        <w:t xml:space="preserve">3.4 设施设备管理服务标准： </w:t>
      </w:r>
      <w:r/>
    </w:p>
    <w:p>
      <w:pPr>
        <w:pStyle w:val="862"/>
        <w:rPr>
          <w:rFonts w:hint="eastAsia"/>
          <w:sz w:val="24"/>
          <w:szCs w:val="24"/>
        </w:rPr>
      </w:pPr>
      <w:r>
        <w:rPr>
          <w:sz w:val="24"/>
          <w:szCs w:val="24"/>
        </w:rPr>
        <w:t xml:space="preserve">3</w:t>
      </w:r>
      <w:r>
        <w:rPr>
          <w:rFonts w:hint="eastAsia"/>
          <w:sz w:val="24"/>
          <w:szCs w:val="24"/>
        </w:rPr>
        <w:t xml:space="preserve">.4.1服务内容:</w:t>
      </w:r>
      <w:r/>
    </w:p>
    <w:p>
      <w:pPr>
        <w:pStyle w:val="862"/>
        <w:rPr>
          <w:rFonts w:hint="eastAsia"/>
          <w:sz w:val="24"/>
          <w:szCs w:val="24"/>
        </w:rPr>
      </w:pPr>
      <w:r>
        <w:rPr>
          <w:sz w:val="24"/>
          <w:szCs w:val="24"/>
        </w:rPr>
        <w:t xml:space="preserve">3</w:t>
      </w:r>
      <w:r>
        <w:rPr>
          <w:rFonts w:hint="eastAsia"/>
          <w:sz w:val="24"/>
          <w:szCs w:val="24"/>
        </w:rPr>
        <w:t xml:space="preserve">.4.1</w:t>
      </w:r>
      <w:r>
        <w:rPr>
          <w:sz w:val="24"/>
          <w:szCs w:val="24"/>
        </w:rPr>
        <w:t xml:space="preserve">.1 </w:t>
      </w:r>
      <w:r>
        <w:rPr>
          <w:rFonts w:hint="eastAsia"/>
          <w:sz w:val="24"/>
          <w:szCs w:val="24"/>
        </w:rPr>
        <w:t xml:space="preserve">参与办公楼管理，了解各类设备的使用功能，熟悉水、电管线走向。</w:t>
      </w:r>
      <w:r/>
    </w:p>
    <w:p>
      <w:pPr>
        <w:pStyle w:val="862"/>
        <w:rPr>
          <w:rFonts w:hint="eastAsia"/>
          <w:sz w:val="24"/>
          <w:szCs w:val="24"/>
        </w:rPr>
      </w:pPr>
      <w:r>
        <w:rPr>
          <w:sz w:val="24"/>
          <w:szCs w:val="24"/>
        </w:rPr>
        <w:t xml:space="preserve">3</w:t>
      </w:r>
      <w:r>
        <w:rPr>
          <w:rFonts w:hint="eastAsia"/>
          <w:sz w:val="24"/>
          <w:szCs w:val="24"/>
        </w:rPr>
        <w:t xml:space="preserve">.4.1</w:t>
      </w:r>
      <w:r>
        <w:rPr>
          <w:sz w:val="24"/>
          <w:szCs w:val="24"/>
        </w:rPr>
        <w:t xml:space="preserve">.2 </w:t>
      </w:r>
      <w:r>
        <w:rPr>
          <w:rFonts w:hint="eastAsia"/>
          <w:sz w:val="24"/>
          <w:szCs w:val="24"/>
        </w:rPr>
        <w:t xml:space="preserve">建立检查制度（周检、月检）、保养计划（周计划、月计划），做好楼层内给排水、供电设施以及照明系统的日常管理工作，发现异常及故障要及时报修，以免影响正常使用。</w:t>
      </w:r>
      <w:r/>
    </w:p>
    <w:p>
      <w:pPr>
        <w:pStyle w:val="862"/>
        <w:rPr>
          <w:rFonts w:hint="eastAsia"/>
          <w:sz w:val="24"/>
          <w:szCs w:val="24"/>
        </w:rPr>
      </w:pPr>
      <w:r>
        <w:rPr>
          <w:sz w:val="24"/>
          <w:szCs w:val="24"/>
        </w:rPr>
        <w:t xml:space="preserve">3</w:t>
      </w:r>
      <w:r>
        <w:rPr>
          <w:rFonts w:hint="eastAsia"/>
          <w:sz w:val="24"/>
          <w:szCs w:val="24"/>
        </w:rPr>
        <w:t xml:space="preserve">.4.1</w:t>
      </w:r>
      <w:r>
        <w:rPr>
          <w:sz w:val="24"/>
          <w:szCs w:val="24"/>
        </w:rPr>
        <w:t xml:space="preserve">.3 </w:t>
      </w:r>
      <w:r>
        <w:rPr>
          <w:rFonts w:hint="eastAsia"/>
          <w:sz w:val="24"/>
          <w:szCs w:val="24"/>
        </w:rPr>
        <w:t xml:space="preserve">水、电、照明、卫浴、门窗、应急灯、指示灯等小型日常维修由物业负责，所需物料配件报院办公室由专人购买。</w:t>
      </w:r>
      <w:r/>
    </w:p>
    <w:p>
      <w:pPr>
        <w:pStyle w:val="862"/>
        <w:rPr>
          <w:rFonts w:hint="eastAsia"/>
          <w:sz w:val="24"/>
          <w:szCs w:val="24"/>
        </w:rPr>
      </w:pPr>
      <w:r>
        <w:rPr>
          <w:sz w:val="24"/>
          <w:szCs w:val="24"/>
        </w:rPr>
        <w:t xml:space="preserve">3</w:t>
      </w:r>
      <w:r>
        <w:rPr>
          <w:rFonts w:hint="eastAsia"/>
          <w:sz w:val="24"/>
          <w:szCs w:val="24"/>
        </w:rPr>
        <w:t xml:space="preserve">.4.1</w:t>
      </w:r>
      <w:r>
        <w:rPr>
          <w:sz w:val="24"/>
          <w:szCs w:val="24"/>
        </w:rPr>
        <w:t xml:space="preserve">.4 </w:t>
      </w:r>
      <w:r>
        <w:rPr>
          <w:rFonts w:hint="eastAsia"/>
          <w:sz w:val="24"/>
          <w:szCs w:val="24"/>
        </w:rPr>
        <w:t xml:space="preserve">积极配合相关维保单位人员做好维护和修复工作，文明安全操作，同时做好修复后卫生清洁工作。</w:t>
      </w:r>
      <w:r/>
    </w:p>
    <w:p>
      <w:pPr>
        <w:pStyle w:val="862"/>
        <w:rPr>
          <w:rFonts w:hint="eastAsia"/>
          <w:sz w:val="24"/>
          <w:szCs w:val="24"/>
        </w:rPr>
      </w:pPr>
      <w:r>
        <w:rPr>
          <w:sz w:val="24"/>
          <w:szCs w:val="24"/>
        </w:rPr>
        <w:t xml:space="preserve">3</w:t>
      </w:r>
      <w:r>
        <w:rPr>
          <w:rFonts w:hint="eastAsia"/>
          <w:sz w:val="24"/>
          <w:szCs w:val="24"/>
        </w:rPr>
        <w:t xml:space="preserve">.4.1</w:t>
      </w:r>
      <w:r>
        <w:rPr>
          <w:sz w:val="24"/>
          <w:szCs w:val="24"/>
        </w:rPr>
        <w:t xml:space="preserve">.5 </w:t>
      </w:r>
      <w:r>
        <w:rPr>
          <w:rFonts w:hint="eastAsia"/>
          <w:sz w:val="24"/>
          <w:szCs w:val="24"/>
        </w:rPr>
        <w:t xml:space="preserve">加强设备机房安全管理；爱护设施设备，加强节能降耗管理。</w:t>
      </w:r>
      <w:r/>
    </w:p>
    <w:p>
      <w:pPr>
        <w:pStyle w:val="862"/>
        <w:rPr>
          <w:rFonts w:hint="eastAsia"/>
          <w:sz w:val="24"/>
          <w:szCs w:val="24"/>
        </w:rPr>
      </w:pPr>
      <w:r>
        <w:rPr>
          <w:sz w:val="24"/>
          <w:szCs w:val="24"/>
        </w:rPr>
        <w:t xml:space="preserve">3</w:t>
      </w:r>
      <w:r>
        <w:rPr>
          <w:rFonts w:hint="eastAsia"/>
          <w:sz w:val="24"/>
          <w:szCs w:val="24"/>
        </w:rPr>
        <w:t xml:space="preserve">.4.2</w:t>
      </w:r>
      <w:r>
        <w:rPr>
          <w:sz w:val="24"/>
          <w:szCs w:val="24"/>
        </w:rPr>
        <w:t xml:space="preserve"> </w:t>
      </w:r>
      <w:r>
        <w:rPr>
          <w:rFonts w:hint="eastAsia"/>
          <w:sz w:val="24"/>
          <w:szCs w:val="24"/>
        </w:rPr>
        <w:t xml:space="preserve">设施设备管理服务措施:</w:t>
      </w:r>
      <w:r/>
    </w:p>
    <w:p>
      <w:pPr>
        <w:pStyle w:val="862"/>
        <w:rPr>
          <w:rFonts w:hint="eastAsia"/>
          <w:sz w:val="24"/>
          <w:szCs w:val="24"/>
        </w:rPr>
      </w:pPr>
      <w:r>
        <w:rPr>
          <w:sz w:val="24"/>
          <w:szCs w:val="24"/>
        </w:rPr>
        <w:t xml:space="preserve">3</w:t>
      </w:r>
      <w:r>
        <w:rPr>
          <w:rFonts w:hint="eastAsia"/>
          <w:sz w:val="24"/>
          <w:szCs w:val="24"/>
        </w:rPr>
        <w:t xml:space="preserve">.4.2</w:t>
      </w:r>
      <w:r>
        <w:rPr>
          <w:sz w:val="24"/>
          <w:szCs w:val="24"/>
        </w:rPr>
        <w:t xml:space="preserve">.1 </w:t>
      </w:r>
      <w:r>
        <w:rPr>
          <w:rFonts w:hint="eastAsia"/>
          <w:sz w:val="24"/>
          <w:szCs w:val="24"/>
        </w:rPr>
        <w:t xml:space="preserve">对设施设备维修人员进行全面培训，清楚各隐蔽线路的具体位置，并对其进行培训，确保熟悉设施设备的操作及维护。</w:t>
      </w:r>
      <w:r/>
    </w:p>
    <w:p>
      <w:pPr>
        <w:pStyle w:val="862"/>
        <w:rPr>
          <w:rFonts w:hint="eastAsia"/>
          <w:sz w:val="24"/>
          <w:szCs w:val="24"/>
        </w:rPr>
      </w:pPr>
      <w:r>
        <w:rPr>
          <w:sz w:val="24"/>
          <w:szCs w:val="24"/>
        </w:rPr>
        <w:t xml:space="preserve">3</w:t>
      </w:r>
      <w:r>
        <w:rPr>
          <w:rFonts w:hint="eastAsia"/>
          <w:sz w:val="24"/>
          <w:szCs w:val="24"/>
        </w:rPr>
        <w:t xml:space="preserve">.4.2</w:t>
      </w:r>
      <w:r>
        <w:rPr>
          <w:sz w:val="24"/>
          <w:szCs w:val="24"/>
        </w:rPr>
        <w:t xml:space="preserve">.2 </w:t>
      </w:r>
      <w:r>
        <w:rPr>
          <w:rFonts w:hint="eastAsia"/>
          <w:sz w:val="24"/>
          <w:szCs w:val="24"/>
        </w:rPr>
        <w:t xml:space="preserve">建立完善的档案资料；对所有的设施设备建立详细</w:t>
      </w:r>
      <w:r>
        <w:rPr>
          <w:rFonts w:hint="eastAsia"/>
          <w:sz w:val="24"/>
          <w:szCs w:val="24"/>
        </w:rPr>
        <w:t xml:space="preserve">技术档案，以便最快的速度查得设备的各项参数，确保各种设施设备处于最佳运行状态；</w:t>
      </w:r>
      <w:r/>
    </w:p>
    <w:p>
      <w:pPr>
        <w:pStyle w:val="862"/>
        <w:rPr>
          <w:rFonts w:hint="eastAsia"/>
          <w:sz w:val="24"/>
          <w:szCs w:val="24"/>
        </w:rPr>
      </w:pPr>
      <w:r>
        <w:rPr>
          <w:sz w:val="24"/>
          <w:szCs w:val="24"/>
        </w:rPr>
        <w:t xml:space="preserve">3</w:t>
      </w:r>
      <w:r>
        <w:rPr>
          <w:rFonts w:hint="eastAsia"/>
          <w:sz w:val="24"/>
          <w:szCs w:val="24"/>
        </w:rPr>
        <w:t xml:space="preserve">.4.2</w:t>
      </w:r>
      <w:r>
        <w:rPr>
          <w:sz w:val="24"/>
          <w:szCs w:val="24"/>
        </w:rPr>
        <w:t xml:space="preserve">.3 </w:t>
      </w:r>
      <w:r>
        <w:rPr>
          <w:rFonts w:hint="eastAsia"/>
          <w:sz w:val="24"/>
          <w:szCs w:val="24"/>
        </w:rPr>
        <w:t xml:space="preserve">确保维修及时率与合格率达98%以上，且有回访制度和记录；</w:t>
      </w:r>
      <w:r/>
    </w:p>
    <w:p>
      <w:pPr>
        <w:pStyle w:val="862"/>
        <w:rPr>
          <w:rFonts w:hint="eastAsia"/>
          <w:sz w:val="24"/>
          <w:szCs w:val="24"/>
        </w:rPr>
      </w:pPr>
      <w:r>
        <w:rPr>
          <w:sz w:val="24"/>
          <w:szCs w:val="24"/>
        </w:rPr>
        <w:t xml:space="preserve">3</w:t>
      </w:r>
      <w:r>
        <w:rPr>
          <w:rFonts w:hint="eastAsia"/>
          <w:sz w:val="24"/>
          <w:szCs w:val="24"/>
        </w:rPr>
        <w:t xml:space="preserve">.4.2</w:t>
      </w:r>
      <w:r>
        <w:rPr>
          <w:sz w:val="24"/>
          <w:szCs w:val="24"/>
        </w:rPr>
        <w:t xml:space="preserve">.4 </w:t>
      </w:r>
      <w:r>
        <w:rPr>
          <w:rFonts w:hint="eastAsia"/>
          <w:sz w:val="24"/>
          <w:szCs w:val="24"/>
        </w:rPr>
        <w:t xml:space="preserve">采取日常巡视及定期保养相结合的办法，确保现场配套设施完好。</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4.3 </w:t>
      </w:r>
      <w:r>
        <w:rPr>
          <w:rFonts w:hint="eastAsia"/>
          <w:sz w:val="24"/>
          <w:szCs w:val="24"/>
        </w:rPr>
        <w:t xml:space="preserve">节能服务措施</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4.3</w:t>
      </w:r>
      <w:r>
        <w:rPr>
          <w:rFonts w:hint="eastAsia"/>
          <w:sz w:val="24"/>
          <w:szCs w:val="24"/>
        </w:rPr>
        <w:t xml:space="preserve">.</w:t>
      </w:r>
      <w:r>
        <w:rPr>
          <w:sz w:val="24"/>
          <w:szCs w:val="24"/>
        </w:rPr>
        <w:t xml:space="preserve">1 </w:t>
      </w:r>
      <w:r>
        <w:rPr>
          <w:rFonts w:hint="eastAsia"/>
          <w:sz w:val="24"/>
          <w:szCs w:val="24"/>
        </w:rPr>
        <w:t xml:space="preserve">配电房、监控、消防控制机房的空调进行动态管理，在气温超过3</w:t>
      </w:r>
      <w:r>
        <w:rPr>
          <w:sz w:val="24"/>
          <w:szCs w:val="24"/>
        </w:rPr>
        <w:t xml:space="preserve">0</w:t>
      </w:r>
      <w:r>
        <w:rPr>
          <w:rFonts w:hint="eastAsia"/>
          <w:sz w:val="24"/>
          <w:szCs w:val="24"/>
        </w:rPr>
        <w:t xml:space="preserve">时开启，夜间关闭。</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4.3</w:t>
      </w:r>
      <w:r>
        <w:rPr>
          <w:rFonts w:hint="eastAsia"/>
          <w:sz w:val="24"/>
          <w:szCs w:val="24"/>
        </w:rPr>
        <w:t xml:space="preserve">.2</w:t>
      </w:r>
      <w:r>
        <w:rPr>
          <w:sz w:val="24"/>
          <w:szCs w:val="24"/>
        </w:rPr>
        <w:t xml:space="preserve"> </w:t>
      </w:r>
      <w:r>
        <w:rPr>
          <w:rFonts w:hint="eastAsia"/>
          <w:sz w:val="24"/>
          <w:szCs w:val="24"/>
        </w:rPr>
        <w:t xml:space="preserve">早上上班前半小时送上电源，并打开开水机电源，</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4.3.3</w:t>
      </w:r>
      <w:r>
        <w:rPr>
          <w:rFonts w:hint="eastAsia"/>
          <w:sz w:val="24"/>
          <w:szCs w:val="24"/>
        </w:rPr>
        <w:t xml:space="preserve">节假日、休息日电源全部关闭（不能关闭的房间、楼层除外）。对长期不用的空调等用电器关闭电源，需要使用时再送上电源。</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4.3.</w:t>
      </w:r>
      <w:r>
        <w:rPr>
          <w:rFonts w:hint="eastAsia"/>
          <w:sz w:val="24"/>
          <w:szCs w:val="24"/>
        </w:rPr>
        <w:t xml:space="preserve">4</w:t>
      </w:r>
      <w:r>
        <w:rPr>
          <w:sz w:val="24"/>
          <w:szCs w:val="24"/>
        </w:rPr>
        <w:t xml:space="preserve"> </w:t>
      </w:r>
      <w:r>
        <w:rPr>
          <w:rFonts w:hint="eastAsia"/>
          <w:sz w:val="24"/>
          <w:szCs w:val="24"/>
        </w:rPr>
        <w:t xml:space="preserve">晚间保安巡查时关水、关电，如巡查到办公室内照明、电脑等用电器未关闭的及时做好记录。</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 </w:t>
      </w:r>
      <w:r>
        <w:rPr>
          <w:rFonts w:hint="eastAsia"/>
          <w:sz w:val="24"/>
          <w:szCs w:val="24"/>
        </w:rPr>
        <w:t xml:space="preserve">设备、设施的运行、管理和维护工作措施</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4.4.1 </w:t>
      </w:r>
      <w:r>
        <w:rPr>
          <w:rFonts w:hint="eastAsia"/>
          <w:sz w:val="24"/>
          <w:szCs w:val="24"/>
        </w:rPr>
        <w:t xml:space="preserve">负责对供排水、供用电、照明、空调、消防、监控、有线电视系统等系统的设备、设施做到每日定时巡视，发现问题及时报告业主单位；负责高、低压配电房每日定时巡视等工作。及时做好巡视记录存档备查。物管服务区域内的设备所有权归采购人所有，但物管单位应当按时巡查，发现问题及时报告业主单位</w:t>
      </w:r>
      <w:r>
        <w:rPr>
          <w:rFonts w:hint="eastAsia"/>
          <w:sz w:val="24"/>
          <w:szCs w:val="24"/>
        </w:rPr>
        <w:t xml:space="preserve">，如果发生因物管单位监管失职或报告不及时而造成的任何损失和责任均由物管单位承担。</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4.4.2 </w:t>
      </w:r>
      <w:r>
        <w:rPr>
          <w:rFonts w:hint="eastAsia"/>
          <w:sz w:val="24"/>
          <w:szCs w:val="24"/>
        </w:rPr>
        <w:t xml:space="preserve">现场以预防为主，坚持日常保养与巡视检查并重，使设备设施处于良好状态,工程人员参与办公楼管理，了解各类设备的使用功能，熟悉水、电管线走向。</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4.4.3 </w:t>
      </w:r>
      <w:r>
        <w:rPr>
          <w:rFonts w:hint="eastAsia"/>
          <w:sz w:val="24"/>
          <w:szCs w:val="24"/>
        </w:rPr>
        <w:t xml:space="preserve">设备设施定期检查、巡视形成制度，对不同设备根据实际使用情况做到定人、定时、定期、定质的检查，发现问题及时联系业主单位，通知业主及时更换易损零件，添加润滑油、更换轴承、皮带、盘根、除锈补漆翻新保养等。</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4.4.4 </w:t>
      </w:r>
      <w:r>
        <w:rPr>
          <w:rFonts w:hint="eastAsia"/>
          <w:sz w:val="24"/>
          <w:szCs w:val="24"/>
        </w:rPr>
        <w:t xml:space="preserve">所有托管设备，实行专业人员巡视,积极配合维修人员做好维护和修复工作，文明安全操作，同时做好修复后卫生清洁工作。</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4.4.5 </w:t>
      </w:r>
      <w:r>
        <w:rPr>
          <w:rFonts w:hint="eastAsia"/>
          <w:sz w:val="24"/>
          <w:szCs w:val="24"/>
        </w:rPr>
        <w:t xml:space="preserve">加强设备机房安全管理；爱护设施设备，加强节能降耗管理。</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4.4.6 </w:t>
      </w:r>
      <w:r>
        <w:rPr>
          <w:rFonts w:hint="eastAsia"/>
          <w:sz w:val="24"/>
          <w:szCs w:val="24"/>
        </w:rPr>
        <w:t xml:space="preserve">常年使用运行与季节性使用的设备，确保做到每日定时巡视，确保发现问题及时通知业主单位告知采购人，确保设备正常运行。</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4.4.7 </w:t>
      </w:r>
      <w:r>
        <w:rPr>
          <w:rFonts w:hint="eastAsia"/>
          <w:sz w:val="24"/>
          <w:szCs w:val="24"/>
        </w:rPr>
        <w:t xml:space="preserve">不经常使用、运行或非正常情况下使用的设施设备，不能忽略对其检查，如排污泵、消防泵等。</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 </w:t>
      </w:r>
      <w:r>
        <w:rPr>
          <w:rFonts w:hint="eastAsia"/>
          <w:sz w:val="24"/>
          <w:szCs w:val="24"/>
        </w:rPr>
        <w:t xml:space="preserve">设备巡检规定</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4.5.1 </w:t>
      </w:r>
      <w:r>
        <w:rPr>
          <w:rFonts w:hint="eastAsia"/>
          <w:sz w:val="24"/>
          <w:szCs w:val="24"/>
        </w:rPr>
        <w:t xml:space="preserve">供配电系统巡检规定</w:t>
      </w:r>
      <w:r/>
    </w:p>
    <w:tbl>
      <w:tblPr>
        <w:tblW w:w="88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156"/>
        <w:gridCol w:w="4536"/>
        <w:gridCol w:w="1391"/>
      </w:tblGrid>
      <w:tr>
        <w:trPr>
          <w:cantSplit/>
          <w:trHeight w:val="454"/>
        </w:trPr>
        <w:tc>
          <w:tcPr>
            <w:tcW w:w="816" w:type="dxa"/>
            <w:vAlign w:val="center"/>
            <w:vMerge w:val="restart"/>
            <w:textDirection w:val="lrTb"/>
            <w:noWrap w:val="false"/>
          </w:tcPr>
          <w:p>
            <w:pPr>
              <w:pStyle w:val="862"/>
              <w:rPr>
                <w:rFonts w:hint="eastAsia"/>
                <w:b/>
                <w:bCs/>
                <w:sz w:val="24"/>
                <w:szCs w:val="24"/>
              </w:rPr>
            </w:pPr>
            <w:r>
              <w:rPr>
                <w:rFonts w:hint="eastAsia"/>
                <w:b/>
                <w:bCs/>
                <w:sz w:val="24"/>
                <w:szCs w:val="24"/>
              </w:rPr>
              <w:t xml:space="preserve">序号</w:t>
            </w:r>
            <w:r/>
          </w:p>
        </w:tc>
        <w:tc>
          <w:tcPr>
            <w:tcW w:w="2156" w:type="dxa"/>
            <w:vAlign w:val="center"/>
            <w:vMerge w:val="restart"/>
            <w:textDirection w:val="lrTb"/>
            <w:noWrap w:val="false"/>
          </w:tcPr>
          <w:p>
            <w:pPr>
              <w:pStyle w:val="862"/>
              <w:rPr>
                <w:rFonts w:hint="eastAsia"/>
                <w:b/>
                <w:bCs/>
                <w:sz w:val="24"/>
                <w:szCs w:val="24"/>
              </w:rPr>
            </w:pPr>
            <w:r>
              <w:rPr>
                <w:rFonts w:hint="eastAsia"/>
                <w:b/>
                <w:bCs/>
                <w:sz w:val="24"/>
                <w:szCs w:val="24"/>
              </w:rPr>
              <w:t xml:space="preserve">项   目</w:t>
            </w:r>
            <w:r/>
          </w:p>
        </w:tc>
        <w:tc>
          <w:tcPr>
            <w:gridSpan w:val="2"/>
            <w:tcW w:w="5927" w:type="dxa"/>
            <w:vAlign w:val="center"/>
            <w:textDirection w:val="lrTb"/>
            <w:noWrap w:val="false"/>
          </w:tcPr>
          <w:p>
            <w:pPr>
              <w:pStyle w:val="862"/>
              <w:rPr>
                <w:rFonts w:hint="eastAsia"/>
                <w:b/>
                <w:bCs/>
                <w:sz w:val="24"/>
                <w:szCs w:val="24"/>
              </w:rPr>
            </w:pPr>
            <w:r>
              <w:rPr>
                <w:rFonts w:hint="eastAsia"/>
                <w:b/>
                <w:bCs/>
                <w:sz w:val="24"/>
                <w:szCs w:val="24"/>
              </w:rPr>
              <w:t xml:space="preserve">巡  检  规  定</w:t>
            </w:r>
            <w:r/>
          </w:p>
        </w:tc>
      </w:tr>
      <w:tr>
        <w:trPr>
          <w:cantSplit/>
          <w:trHeight w:val="454"/>
        </w:trPr>
        <w:tc>
          <w:tcPr>
            <w:tcW w:w="816"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2156"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4536" w:type="dxa"/>
            <w:vAlign w:val="center"/>
            <w:textDirection w:val="lrTb"/>
            <w:noWrap w:val="false"/>
          </w:tcPr>
          <w:p>
            <w:pPr>
              <w:pStyle w:val="862"/>
              <w:rPr>
                <w:rFonts w:hint="eastAsia"/>
                <w:b/>
                <w:bCs/>
                <w:sz w:val="24"/>
                <w:szCs w:val="24"/>
              </w:rPr>
            </w:pPr>
            <w:r>
              <w:rPr>
                <w:rFonts w:hint="eastAsia"/>
                <w:b/>
                <w:bCs/>
                <w:sz w:val="24"/>
                <w:szCs w:val="24"/>
              </w:rPr>
              <w:t xml:space="preserve">巡 检 内 容</w:t>
            </w:r>
            <w:r/>
          </w:p>
        </w:tc>
        <w:tc>
          <w:tcPr>
            <w:tcW w:w="1391" w:type="dxa"/>
            <w:vAlign w:val="center"/>
            <w:textDirection w:val="lrTb"/>
            <w:noWrap w:val="false"/>
          </w:tcPr>
          <w:p>
            <w:pPr>
              <w:pStyle w:val="862"/>
              <w:rPr>
                <w:rFonts w:hint="eastAsia"/>
                <w:b/>
                <w:bCs/>
                <w:sz w:val="24"/>
                <w:szCs w:val="24"/>
              </w:rPr>
            </w:pPr>
            <w:r>
              <w:rPr>
                <w:rFonts w:hint="eastAsia"/>
                <w:b/>
                <w:bCs/>
                <w:sz w:val="24"/>
                <w:szCs w:val="24"/>
              </w:rPr>
              <w:t xml:space="preserve">频 次</w:t>
            </w:r>
            <w:r/>
          </w:p>
        </w:tc>
      </w:tr>
      <w:tr>
        <w:trPr>
          <w:trHeight w:val="454"/>
        </w:trPr>
        <w:tc>
          <w:tcPr>
            <w:tcW w:w="816" w:type="dxa"/>
            <w:vAlign w:val="center"/>
            <w:textDirection w:val="lrTb"/>
            <w:noWrap w:val="false"/>
          </w:tcPr>
          <w:p>
            <w:pPr>
              <w:pStyle w:val="862"/>
              <w:rPr>
                <w:rFonts w:hint="eastAsia"/>
                <w:sz w:val="24"/>
                <w:szCs w:val="24"/>
              </w:rPr>
            </w:pPr>
            <w:r>
              <w:rPr>
                <w:rFonts w:hint="eastAsia"/>
                <w:sz w:val="24"/>
                <w:szCs w:val="24"/>
              </w:rPr>
              <w:t xml:space="preserve">1</w:t>
            </w:r>
            <w:r/>
          </w:p>
        </w:tc>
        <w:tc>
          <w:tcPr>
            <w:tcW w:w="2156" w:type="dxa"/>
            <w:vAlign w:val="center"/>
            <w:textDirection w:val="lrTb"/>
            <w:noWrap w:val="false"/>
          </w:tcPr>
          <w:p>
            <w:pPr>
              <w:pStyle w:val="862"/>
              <w:rPr>
                <w:rFonts w:hint="eastAsia"/>
                <w:sz w:val="24"/>
                <w:szCs w:val="24"/>
              </w:rPr>
            </w:pPr>
            <w:r>
              <w:rPr>
                <w:rFonts w:hint="eastAsia"/>
                <w:sz w:val="24"/>
                <w:szCs w:val="24"/>
              </w:rPr>
              <w:t xml:space="preserve">配</w:t>
            </w:r>
            <w:r>
              <w:rPr>
                <w:rFonts w:hint="eastAsia"/>
                <w:sz w:val="24"/>
                <w:szCs w:val="24"/>
              </w:rPr>
              <w:t xml:space="preserve">电室 </w:t>
            </w:r>
            <w:r/>
          </w:p>
        </w:tc>
        <w:tc>
          <w:tcPr>
            <w:tcW w:w="4536" w:type="dxa"/>
            <w:vAlign w:val="center"/>
            <w:textDirection w:val="lrTb"/>
            <w:noWrap w:val="false"/>
          </w:tcPr>
          <w:p>
            <w:pPr>
              <w:pStyle w:val="862"/>
              <w:rPr>
                <w:rFonts w:hint="eastAsia"/>
                <w:sz w:val="24"/>
                <w:szCs w:val="24"/>
              </w:rPr>
            </w:pPr>
            <w:r>
              <w:rPr>
                <w:rFonts w:hint="eastAsia"/>
                <w:sz w:val="24"/>
                <w:szCs w:val="24"/>
              </w:rPr>
              <w:t xml:space="preserve">运行状况检查、计量记录</w:t>
            </w:r>
            <w:r/>
          </w:p>
        </w:tc>
        <w:tc>
          <w:tcPr>
            <w:tcW w:w="1391" w:type="dxa"/>
            <w:vAlign w:val="center"/>
            <w:textDirection w:val="lrTb"/>
            <w:noWrap w:val="false"/>
          </w:tcPr>
          <w:p>
            <w:pPr>
              <w:pStyle w:val="862"/>
              <w:rPr>
                <w:rFonts w:hint="eastAsia"/>
                <w:sz w:val="24"/>
                <w:szCs w:val="24"/>
              </w:rPr>
            </w:pPr>
            <w:r>
              <w:rPr>
                <w:rFonts w:hint="eastAsia"/>
                <w:sz w:val="24"/>
                <w:szCs w:val="24"/>
              </w:rPr>
              <w:t xml:space="preserve">4次/日</w:t>
            </w:r>
            <w:r/>
          </w:p>
        </w:tc>
      </w:tr>
      <w:tr>
        <w:trPr>
          <w:trHeight w:val="454"/>
        </w:trPr>
        <w:tc>
          <w:tcPr>
            <w:tcW w:w="816" w:type="dxa"/>
            <w:vAlign w:val="center"/>
            <w:textDirection w:val="lrTb"/>
            <w:noWrap w:val="false"/>
          </w:tcPr>
          <w:p>
            <w:pPr>
              <w:pStyle w:val="862"/>
              <w:rPr>
                <w:rFonts w:hint="eastAsia"/>
                <w:sz w:val="24"/>
                <w:szCs w:val="24"/>
              </w:rPr>
            </w:pPr>
            <w:r>
              <w:rPr>
                <w:rFonts w:hint="eastAsia"/>
                <w:sz w:val="24"/>
                <w:szCs w:val="24"/>
              </w:rPr>
              <w:t xml:space="preserve">2</w:t>
            </w:r>
            <w:r/>
          </w:p>
        </w:tc>
        <w:tc>
          <w:tcPr>
            <w:tcW w:w="2156" w:type="dxa"/>
            <w:vAlign w:val="center"/>
            <w:textDirection w:val="lrTb"/>
            <w:noWrap w:val="false"/>
          </w:tcPr>
          <w:p>
            <w:pPr>
              <w:pStyle w:val="862"/>
              <w:rPr>
                <w:rFonts w:hint="eastAsia"/>
                <w:sz w:val="24"/>
                <w:szCs w:val="24"/>
              </w:rPr>
            </w:pPr>
            <w:r>
              <w:rPr>
                <w:rFonts w:hint="eastAsia"/>
                <w:sz w:val="24"/>
                <w:szCs w:val="24"/>
              </w:rPr>
              <w:t xml:space="preserve">配电室 变压器、</w:t>
            </w:r>
            <w:r/>
          </w:p>
          <w:p>
            <w:pPr>
              <w:pStyle w:val="862"/>
              <w:rPr>
                <w:rFonts w:hint="eastAsia"/>
                <w:sz w:val="24"/>
                <w:szCs w:val="24"/>
              </w:rPr>
            </w:pPr>
            <w:r>
              <w:rPr>
                <w:rFonts w:hint="eastAsia"/>
                <w:sz w:val="24"/>
                <w:szCs w:val="24"/>
              </w:rPr>
              <w:t xml:space="preserve">低压柜</w:t>
            </w:r>
            <w:r/>
          </w:p>
        </w:tc>
        <w:tc>
          <w:tcPr>
            <w:tcW w:w="4536" w:type="dxa"/>
            <w:vAlign w:val="center"/>
            <w:textDirection w:val="lrTb"/>
            <w:noWrap w:val="false"/>
          </w:tcPr>
          <w:p>
            <w:pPr>
              <w:pStyle w:val="862"/>
              <w:rPr>
                <w:rFonts w:hint="eastAsia"/>
                <w:sz w:val="24"/>
                <w:szCs w:val="24"/>
              </w:rPr>
            </w:pPr>
            <w:r>
              <w:rPr>
                <w:rFonts w:hint="eastAsia"/>
                <w:sz w:val="24"/>
                <w:szCs w:val="24"/>
              </w:rPr>
              <w:t xml:space="preserve">变压器温度、仪表、指示灯、开关等运行状况检查、功率因数记录和室内温湿度记录</w:t>
            </w:r>
            <w:r/>
          </w:p>
        </w:tc>
        <w:tc>
          <w:tcPr>
            <w:tcW w:w="1391" w:type="dxa"/>
            <w:vAlign w:val="center"/>
            <w:textDirection w:val="lrTb"/>
            <w:noWrap w:val="false"/>
          </w:tcPr>
          <w:p>
            <w:pPr>
              <w:pStyle w:val="862"/>
              <w:rPr>
                <w:rFonts w:hint="eastAsia"/>
                <w:sz w:val="24"/>
                <w:szCs w:val="24"/>
              </w:rPr>
            </w:pPr>
            <w:r>
              <w:rPr>
                <w:rFonts w:hint="eastAsia"/>
                <w:sz w:val="24"/>
                <w:szCs w:val="24"/>
              </w:rPr>
              <w:t xml:space="preserve">4次/日</w:t>
            </w:r>
            <w:r/>
          </w:p>
        </w:tc>
      </w:tr>
      <w:tr>
        <w:trPr>
          <w:trHeight w:val="454"/>
        </w:trPr>
        <w:tc>
          <w:tcPr>
            <w:tcW w:w="816" w:type="dxa"/>
            <w:vAlign w:val="center"/>
            <w:textDirection w:val="lrTb"/>
            <w:noWrap w:val="false"/>
          </w:tcPr>
          <w:p>
            <w:pPr>
              <w:pStyle w:val="862"/>
              <w:rPr>
                <w:rFonts w:hint="eastAsia"/>
                <w:sz w:val="24"/>
                <w:szCs w:val="24"/>
              </w:rPr>
            </w:pPr>
            <w:r>
              <w:rPr>
                <w:rFonts w:hint="eastAsia"/>
                <w:sz w:val="24"/>
                <w:szCs w:val="24"/>
              </w:rPr>
              <w:t xml:space="preserve">3</w:t>
            </w:r>
            <w:r/>
          </w:p>
        </w:tc>
        <w:tc>
          <w:tcPr>
            <w:tcW w:w="2156" w:type="dxa"/>
            <w:vAlign w:val="center"/>
            <w:textDirection w:val="lrTb"/>
            <w:noWrap w:val="false"/>
          </w:tcPr>
          <w:p>
            <w:pPr>
              <w:pStyle w:val="862"/>
              <w:rPr>
                <w:rFonts w:hint="eastAsia"/>
                <w:sz w:val="24"/>
                <w:szCs w:val="24"/>
              </w:rPr>
            </w:pPr>
            <w:r>
              <w:rPr>
                <w:rFonts w:hint="eastAsia"/>
                <w:sz w:val="24"/>
                <w:szCs w:val="24"/>
              </w:rPr>
              <w:t xml:space="preserve">楼层配电间</w:t>
            </w:r>
            <w:r/>
          </w:p>
        </w:tc>
        <w:tc>
          <w:tcPr>
            <w:tcW w:w="4536" w:type="dxa"/>
            <w:vAlign w:val="center"/>
            <w:textDirection w:val="lrTb"/>
            <w:noWrap w:val="false"/>
          </w:tcPr>
          <w:p>
            <w:pPr>
              <w:pStyle w:val="862"/>
              <w:rPr>
                <w:rFonts w:hint="eastAsia"/>
                <w:sz w:val="24"/>
                <w:szCs w:val="24"/>
              </w:rPr>
            </w:pPr>
            <w:r>
              <w:rPr>
                <w:rFonts w:hint="eastAsia"/>
                <w:sz w:val="24"/>
                <w:szCs w:val="24"/>
              </w:rPr>
              <w:t xml:space="preserve">动力、照明配电盘状况检查、工作电源切换、状况检查</w:t>
            </w:r>
            <w:r/>
          </w:p>
        </w:tc>
        <w:tc>
          <w:tcPr>
            <w:tcW w:w="1391" w:type="dxa"/>
            <w:vAlign w:val="center"/>
            <w:textDirection w:val="lrTb"/>
            <w:noWrap w:val="false"/>
          </w:tcPr>
          <w:p>
            <w:pPr>
              <w:pStyle w:val="862"/>
              <w:rPr>
                <w:rFonts w:hint="eastAsia"/>
                <w:sz w:val="24"/>
                <w:szCs w:val="24"/>
              </w:rPr>
            </w:pPr>
            <w:r>
              <w:rPr>
                <w:rFonts w:hint="eastAsia"/>
                <w:sz w:val="24"/>
                <w:szCs w:val="24"/>
              </w:rPr>
              <w:t xml:space="preserve">1次/日</w:t>
            </w:r>
            <w:r/>
          </w:p>
        </w:tc>
      </w:tr>
      <w:tr>
        <w:trPr>
          <w:trHeight w:val="454"/>
        </w:trPr>
        <w:tc>
          <w:tcPr>
            <w:tcW w:w="816" w:type="dxa"/>
            <w:vAlign w:val="center"/>
            <w:textDirection w:val="lrTb"/>
            <w:noWrap w:val="false"/>
          </w:tcPr>
          <w:p>
            <w:pPr>
              <w:pStyle w:val="862"/>
              <w:rPr>
                <w:rFonts w:hint="eastAsia"/>
                <w:sz w:val="24"/>
                <w:szCs w:val="24"/>
              </w:rPr>
            </w:pPr>
            <w:r>
              <w:rPr>
                <w:rFonts w:hint="eastAsia"/>
                <w:sz w:val="24"/>
                <w:szCs w:val="24"/>
              </w:rPr>
              <w:t xml:space="preserve">4</w:t>
            </w:r>
            <w:r/>
          </w:p>
        </w:tc>
        <w:tc>
          <w:tcPr>
            <w:tcW w:w="2156" w:type="dxa"/>
            <w:vAlign w:val="center"/>
            <w:textDirection w:val="lrTb"/>
            <w:noWrap w:val="false"/>
          </w:tcPr>
          <w:p>
            <w:pPr>
              <w:pStyle w:val="862"/>
              <w:rPr>
                <w:rFonts w:hint="eastAsia"/>
                <w:sz w:val="24"/>
                <w:szCs w:val="24"/>
              </w:rPr>
            </w:pPr>
            <w:r>
              <w:rPr>
                <w:rFonts w:hint="eastAsia"/>
                <w:sz w:val="24"/>
                <w:szCs w:val="24"/>
              </w:rPr>
              <w:t xml:space="preserve">接地系统</w:t>
            </w:r>
            <w:r/>
          </w:p>
        </w:tc>
        <w:tc>
          <w:tcPr>
            <w:tcW w:w="4536" w:type="dxa"/>
            <w:vAlign w:val="center"/>
            <w:textDirection w:val="lrTb"/>
            <w:noWrap w:val="false"/>
          </w:tcPr>
          <w:p>
            <w:pPr>
              <w:pStyle w:val="862"/>
              <w:rPr>
                <w:rFonts w:hint="eastAsia"/>
                <w:sz w:val="24"/>
                <w:szCs w:val="24"/>
              </w:rPr>
            </w:pPr>
            <w:r>
              <w:rPr>
                <w:rFonts w:hint="eastAsia"/>
                <w:sz w:val="24"/>
                <w:szCs w:val="24"/>
              </w:rPr>
              <w:t xml:space="preserve">状况检查</w:t>
            </w:r>
            <w:r/>
          </w:p>
        </w:tc>
        <w:tc>
          <w:tcPr>
            <w:tcW w:w="1391" w:type="dxa"/>
            <w:vAlign w:val="center"/>
            <w:textDirection w:val="lrTb"/>
            <w:noWrap w:val="false"/>
          </w:tcPr>
          <w:p>
            <w:pPr>
              <w:pStyle w:val="862"/>
              <w:rPr>
                <w:rFonts w:hint="eastAsia"/>
                <w:sz w:val="24"/>
                <w:szCs w:val="24"/>
              </w:rPr>
            </w:pPr>
            <w:r>
              <w:rPr>
                <w:rFonts w:hint="eastAsia"/>
                <w:sz w:val="24"/>
                <w:szCs w:val="24"/>
              </w:rPr>
              <w:t xml:space="preserve">4次/年</w:t>
            </w:r>
            <w:r/>
          </w:p>
        </w:tc>
      </w:tr>
    </w:tbl>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4.5.2 </w:t>
      </w:r>
      <w:r>
        <w:rPr>
          <w:rFonts w:hint="eastAsia"/>
          <w:sz w:val="24"/>
          <w:szCs w:val="24"/>
        </w:rPr>
        <w:t xml:space="preserve">照明系统（包括应急照明）巡检规定</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157"/>
        <w:gridCol w:w="4517"/>
        <w:gridCol w:w="1437"/>
      </w:tblGrid>
      <w:tr>
        <w:trPr>
          <w:cantSplit/>
          <w:trHeight w:val="454"/>
        </w:trPr>
        <w:tc>
          <w:tcPr>
            <w:tcW w:w="815" w:type="dxa"/>
            <w:vAlign w:val="center"/>
            <w:vMerge w:val="restart"/>
            <w:textDirection w:val="lrTb"/>
            <w:noWrap w:val="false"/>
          </w:tcPr>
          <w:p>
            <w:pPr>
              <w:pStyle w:val="862"/>
              <w:rPr>
                <w:rFonts w:hint="eastAsia"/>
                <w:b/>
                <w:bCs/>
                <w:sz w:val="24"/>
                <w:szCs w:val="24"/>
              </w:rPr>
            </w:pPr>
            <w:r>
              <w:rPr>
                <w:rFonts w:hint="eastAsia"/>
                <w:b/>
                <w:bCs/>
                <w:sz w:val="24"/>
                <w:szCs w:val="24"/>
              </w:rPr>
              <w:t xml:space="preserve">序号</w:t>
            </w:r>
            <w:r/>
          </w:p>
        </w:tc>
        <w:tc>
          <w:tcPr>
            <w:tcW w:w="2157" w:type="dxa"/>
            <w:vAlign w:val="center"/>
            <w:vMerge w:val="restart"/>
            <w:textDirection w:val="lrTb"/>
            <w:noWrap w:val="false"/>
          </w:tcPr>
          <w:p>
            <w:pPr>
              <w:pStyle w:val="862"/>
              <w:rPr>
                <w:rFonts w:hint="eastAsia"/>
                <w:b/>
                <w:bCs/>
                <w:sz w:val="24"/>
                <w:szCs w:val="24"/>
              </w:rPr>
            </w:pPr>
            <w:r>
              <w:rPr>
                <w:rFonts w:hint="eastAsia"/>
                <w:b/>
                <w:bCs/>
                <w:sz w:val="24"/>
                <w:szCs w:val="24"/>
              </w:rPr>
              <w:t xml:space="preserve">项  目</w:t>
            </w:r>
            <w:r/>
          </w:p>
        </w:tc>
        <w:tc>
          <w:tcPr>
            <w:gridSpan w:val="2"/>
            <w:tcW w:w="5954" w:type="dxa"/>
            <w:vAlign w:val="center"/>
            <w:textDirection w:val="lrTb"/>
            <w:noWrap w:val="false"/>
          </w:tcPr>
          <w:p>
            <w:pPr>
              <w:pStyle w:val="862"/>
              <w:rPr>
                <w:rFonts w:hint="eastAsia"/>
                <w:b/>
                <w:bCs/>
                <w:sz w:val="24"/>
                <w:szCs w:val="24"/>
              </w:rPr>
            </w:pPr>
            <w:r>
              <w:rPr>
                <w:rFonts w:hint="eastAsia"/>
                <w:b/>
                <w:bCs/>
                <w:sz w:val="24"/>
                <w:szCs w:val="24"/>
              </w:rPr>
              <w:t xml:space="preserve">巡  检  规  定</w:t>
            </w:r>
            <w:r/>
          </w:p>
        </w:tc>
      </w:tr>
      <w:tr>
        <w:trPr>
          <w:cantSplit/>
          <w:trHeight w:val="454"/>
        </w:trPr>
        <w:tc>
          <w:tcPr>
            <w:tcW w:w="815"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2157"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4517" w:type="dxa"/>
            <w:vAlign w:val="center"/>
            <w:textDirection w:val="lrTb"/>
            <w:noWrap w:val="false"/>
          </w:tcPr>
          <w:p>
            <w:pPr>
              <w:pStyle w:val="862"/>
              <w:rPr>
                <w:rFonts w:hint="eastAsia"/>
                <w:b/>
                <w:bCs/>
                <w:sz w:val="24"/>
                <w:szCs w:val="24"/>
              </w:rPr>
            </w:pPr>
            <w:r>
              <w:rPr>
                <w:rFonts w:hint="eastAsia"/>
                <w:b/>
                <w:bCs/>
                <w:sz w:val="24"/>
                <w:szCs w:val="24"/>
              </w:rPr>
              <w:t xml:space="preserve">巡 检 内 容</w:t>
            </w:r>
            <w:r/>
          </w:p>
        </w:tc>
        <w:tc>
          <w:tcPr>
            <w:tcW w:w="1437" w:type="dxa"/>
            <w:vAlign w:val="center"/>
            <w:textDirection w:val="lrTb"/>
            <w:noWrap w:val="false"/>
          </w:tcPr>
          <w:p>
            <w:pPr>
              <w:pStyle w:val="862"/>
              <w:rPr>
                <w:rFonts w:hint="eastAsia"/>
                <w:b/>
                <w:bCs/>
                <w:sz w:val="24"/>
                <w:szCs w:val="24"/>
              </w:rPr>
            </w:pPr>
            <w:r>
              <w:rPr>
                <w:rFonts w:hint="eastAsia"/>
                <w:b/>
                <w:bCs/>
                <w:sz w:val="24"/>
                <w:szCs w:val="24"/>
              </w:rPr>
              <w:t xml:space="preserve">频 次</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1</w:t>
            </w:r>
            <w:r/>
          </w:p>
        </w:tc>
        <w:tc>
          <w:tcPr>
            <w:tcW w:w="2157" w:type="dxa"/>
            <w:vAlign w:val="center"/>
            <w:textDirection w:val="lrTb"/>
            <w:noWrap w:val="false"/>
          </w:tcPr>
          <w:p>
            <w:pPr>
              <w:pStyle w:val="862"/>
              <w:rPr>
                <w:rFonts w:hint="eastAsia"/>
                <w:sz w:val="24"/>
                <w:szCs w:val="24"/>
              </w:rPr>
            </w:pPr>
            <w:r>
              <w:rPr>
                <w:rFonts w:hint="eastAsia"/>
                <w:sz w:val="24"/>
                <w:szCs w:val="24"/>
              </w:rPr>
              <w:t xml:space="preserve">线路</w:t>
            </w:r>
            <w:r/>
          </w:p>
        </w:tc>
        <w:tc>
          <w:tcPr>
            <w:tcW w:w="4517" w:type="dxa"/>
            <w:vAlign w:val="center"/>
            <w:textDirection w:val="lrTb"/>
            <w:noWrap w:val="false"/>
          </w:tcPr>
          <w:p>
            <w:pPr>
              <w:pStyle w:val="862"/>
              <w:rPr>
                <w:rFonts w:hint="eastAsia"/>
                <w:sz w:val="24"/>
                <w:szCs w:val="24"/>
              </w:rPr>
            </w:pPr>
            <w:r>
              <w:rPr>
                <w:rFonts w:hint="eastAsia"/>
                <w:sz w:val="24"/>
                <w:szCs w:val="24"/>
              </w:rPr>
              <w:t xml:space="preserve">有无故障，发现问题及时解决</w:t>
            </w:r>
            <w:r/>
          </w:p>
        </w:tc>
        <w:tc>
          <w:tcPr>
            <w:tcW w:w="1437" w:type="dxa"/>
            <w:vAlign w:val="center"/>
            <w:textDirection w:val="lrTb"/>
            <w:noWrap w:val="false"/>
          </w:tcPr>
          <w:p>
            <w:pPr>
              <w:pStyle w:val="862"/>
              <w:rPr>
                <w:rFonts w:hint="eastAsia"/>
                <w:sz w:val="24"/>
                <w:szCs w:val="24"/>
              </w:rPr>
            </w:pPr>
            <w:r>
              <w:rPr>
                <w:rFonts w:hint="eastAsia"/>
                <w:sz w:val="24"/>
                <w:szCs w:val="24"/>
              </w:rPr>
              <w:t xml:space="preserve">1次/月</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2</w:t>
            </w:r>
            <w:r/>
          </w:p>
        </w:tc>
        <w:tc>
          <w:tcPr>
            <w:tcW w:w="2157" w:type="dxa"/>
            <w:vAlign w:val="center"/>
            <w:textDirection w:val="lrTb"/>
            <w:noWrap w:val="false"/>
          </w:tcPr>
          <w:p>
            <w:pPr>
              <w:pStyle w:val="862"/>
              <w:rPr>
                <w:rFonts w:hint="eastAsia"/>
                <w:sz w:val="24"/>
                <w:szCs w:val="24"/>
              </w:rPr>
            </w:pPr>
            <w:r>
              <w:rPr>
                <w:rFonts w:hint="eastAsia"/>
                <w:sz w:val="24"/>
                <w:szCs w:val="24"/>
              </w:rPr>
              <w:t xml:space="preserve">开关插座</w:t>
            </w:r>
            <w:r/>
          </w:p>
        </w:tc>
        <w:tc>
          <w:tcPr>
            <w:tcW w:w="4517" w:type="dxa"/>
            <w:vAlign w:val="center"/>
            <w:textDirection w:val="lrTb"/>
            <w:noWrap w:val="false"/>
          </w:tcPr>
          <w:p>
            <w:pPr>
              <w:pStyle w:val="862"/>
              <w:rPr>
                <w:rFonts w:hint="eastAsia"/>
                <w:sz w:val="24"/>
                <w:szCs w:val="24"/>
              </w:rPr>
            </w:pPr>
            <w:r>
              <w:rPr>
                <w:rFonts w:hint="eastAsia"/>
                <w:sz w:val="24"/>
                <w:szCs w:val="24"/>
              </w:rPr>
              <w:t xml:space="preserve">有无松动、破损，及时更换</w:t>
            </w:r>
            <w:r/>
          </w:p>
        </w:tc>
        <w:tc>
          <w:tcPr>
            <w:tcW w:w="1437" w:type="dxa"/>
            <w:vAlign w:val="center"/>
            <w:textDirection w:val="lrTb"/>
            <w:noWrap w:val="false"/>
          </w:tcPr>
          <w:p>
            <w:pPr>
              <w:pStyle w:val="862"/>
              <w:rPr>
                <w:rFonts w:hint="eastAsia"/>
                <w:sz w:val="24"/>
                <w:szCs w:val="24"/>
              </w:rPr>
            </w:pPr>
            <w:r>
              <w:rPr>
                <w:rFonts w:hint="eastAsia"/>
                <w:sz w:val="24"/>
                <w:szCs w:val="24"/>
              </w:rPr>
              <w:t xml:space="preserve">1次/月</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3</w:t>
            </w:r>
            <w:r/>
          </w:p>
        </w:tc>
        <w:tc>
          <w:tcPr>
            <w:tcW w:w="2157" w:type="dxa"/>
            <w:vAlign w:val="center"/>
            <w:textDirection w:val="lrTb"/>
            <w:noWrap w:val="false"/>
          </w:tcPr>
          <w:p>
            <w:pPr>
              <w:pStyle w:val="862"/>
              <w:rPr>
                <w:rFonts w:hint="eastAsia"/>
                <w:sz w:val="24"/>
                <w:szCs w:val="24"/>
              </w:rPr>
            </w:pPr>
            <w:r>
              <w:rPr>
                <w:rFonts w:hint="eastAsia"/>
                <w:sz w:val="24"/>
                <w:szCs w:val="24"/>
              </w:rPr>
              <w:t xml:space="preserve">平板灯</w:t>
            </w:r>
            <w:r/>
          </w:p>
        </w:tc>
        <w:tc>
          <w:tcPr>
            <w:tcW w:w="4517" w:type="dxa"/>
            <w:vAlign w:val="center"/>
            <w:textDirection w:val="lrTb"/>
            <w:noWrap w:val="false"/>
          </w:tcPr>
          <w:p>
            <w:pPr>
              <w:pStyle w:val="862"/>
              <w:rPr>
                <w:rFonts w:hint="eastAsia"/>
                <w:sz w:val="24"/>
                <w:szCs w:val="24"/>
              </w:rPr>
            </w:pPr>
            <w:r>
              <w:rPr>
                <w:rFonts w:hint="eastAsia"/>
                <w:sz w:val="24"/>
                <w:szCs w:val="24"/>
              </w:rPr>
              <w:t xml:space="preserve">闪烁、不亮的灯泡，及时更换（在使用时）</w:t>
            </w:r>
            <w:r/>
          </w:p>
        </w:tc>
        <w:tc>
          <w:tcPr>
            <w:tcW w:w="1437" w:type="dxa"/>
            <w:vAlign w:val="center"/>
            <w:textDirection w:val="lrTb"/>
            <w:noWrap w:val="false"/>
          </w:tcPr>
          <w:p>
            <w:pPr>
              <w:pStyle w:val="862"/>
              <w:rPr>
                <w:rFonts w:hint="eastAsia"/>
                <w:sz w:val="24"/>
                <w:szCs w:val="24"/>
              </w:rPr>
            </w:pPr>
            <w:r>
              <w:rPr>
                <w:rFonts w:hint="eastAsia"/>
                <w:sz w:val="24"/>
                <w:szCs w:val="24"/>
              </w:rPr>
              <w:t xml:space="preserve">1次/天</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4</w:t>
            </w:r>
            <w:r/>
          </w:p>
        </w:tc>
        <w:tc>
          <w:tcPr>
            <w:tcW w:w="2157" w:type="dxa"/>
            <w:vAlign w:val="center"/>
            <w:textDirection w:val="lrTb"/>
            <w:noWrap w:val="false"/>
          </w:tcPr>
          <w:p>
            <w:pPr>
              <w:pStyle w:val="862"/>
              <w:rPr>
                <w:rFonts w:hint="eastAsia"/>
                <w:sz w:val="24"/>
                <w:szCs w:val="24"/>
              </w:rPr>
            </w:pPr>
            <w:r>
              <w:rPr>
                <w:rFonts w:hint="eastAsia"/>
                <w:sz w:val="24"/>
                <w:szCs w:val="24"/>
              </w:rPr>
              <w:t xml:space="preserve">白炽灯</w:t>
            </w:r>
            <w:r/>
          </w:p>
        </w:tc>
        <w:tc>
          <w:tcPr>
            <w:tcW w:w="4517" w:type="dxa"/>
            <w:vAlign w:val="center"/>
            <w:textDirection w:val="lrTb"/>
            <w:noWrap w:val="false"/>
          </w:tcPr>
          <w:p>
            <w:pPr>
              <w:pStyle w:val="862"/>
              <w:rPr>
                <w:rFonts w:hint="eastAsia"/>
                <w:sz w:val="24"/>
                <w:szCs w:val="24"/>
              </w:rPr>
            </w:pPr>
            <w:r>
              <w:rPr>
                <w:rFonts w:hint="eastAsia"/>
                <w:sz w:val="24"/>
                <w:szCs w:val="24"/>
              </w:rPr>
              <w:t xml:space="preserve">有无不亮的灯泡，及时更换（在使用时）</w:t>
            </w:r>
            <w:r/>
          </w:p>
        </w:tc>
        <w:tc>
          <w:tcPr>
            <w:tcW w:w="1437" w:type="dxa"/>
            <w:vAlign w:val="center"/>
            <w:textDirection w:val="lrTb"/>
            <w:noWrap w:val="false"/>
          </w:tcPr>
          <w:p>
            <w:pPr>
              <w:pStyle w:val="862"/>
              <w:rPr>
                <w:rFonts w:hint="eastAsia"/>
                <w:sz w:val="24"/>
                <w:szCs w:val="24"/>
              </w:rPr>
            </w:pPr>
            <w:r>
              <w:rPr>
                <w:rFonts w:hint="eastAsia"/>
                <w:sz w:val="24"/>
                <w:szCs w:val="24"/>
              </w:rPr>
              <w:t xml:space="preserve">1次/天</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5</w:t>
            </w:r>
            <w:r/>
          </w:p>
        </w:tc>
        <w:tc>
          <w:tcPr>
            <w:tcW w:w="2157" w:type="dxa"/>
            <w:vAlign w:val="center"/>
            <w:textDirection w:val="lrTb"/>
            <w:noWrap w:val="false"/>
          </w:tcPr>
          <w:p>
            <w:pPr>
              <w:pStyle w:val="862"/>
              <w:rPr>
                <w:rFonts w:hint="eastAsia"/>
                <w:sz w:val="24"/>
                <w:szCs w:val="24"/>
              </w:rPr>
            </w:pPr>
            <w:r>
              <w:rPr>
                <w:rFonts w:hint="eastAsia"/>
                <w:sz w:val="24"/>
                <w:szCs w:val="24"/>
              </w:rPr>
              <w:t xml:space="preserve">室外照明</w:t>
            </w:r>
            <w:r/>
          </w:p>
        </w:tc>
        <w:tc>
          <w:tcPr>
            <w:tcW w:w="4517" w:type="dxa"/>
            <w:vAlign w:val="center"/>
            <w:textDirection w:val="lrTb"/>
            <w:noWrap w:val="false"/>
          </w:tcPr>
          <w:p>
            <w:pPr>
              <w:pStyle w:val="862"/>
              <w:rPr>
                <w:rFonts w:hint="eastAsia"/>
                <w:sz w:val="24"/>
                <w:szCs w:val="24"/>
              </w:rPr>
            </w:pPr>
            <w:r>
              <w:rPr>
                <w:rFonts w:hint="eastAsia"/>
                <w:sz w:val="24"/>
                <w:szCs w:val="24"/>
              </w:rPr>
              <w:t xml:space="preserve">有无不亮的灯具，及时告知采购人（在使用时）</w:t>
            </w:r>
            <w:r/>
          </w:p>
        </w:tc>
        <w:tc>
          <w:tcPr>
            <w:tcW w:w="1437" w:type="dxa"/>
            <w:vAlign w:val="center"/>
            <w:textDirection w:val="lrTb"/>
            <w:noWrap w:val="false"/>
          </w:tcPr>
          <w:p>
            <w:pPr>
              <w:pStyle w:val="862"/>
              <w:rPr>
                <w:rFonts w:hint="eastAsia"/>
                <w:sz w:val="24"/>
                <w:szCs w:val="24"/>
              </w:rPr>
            </w:pPr>
            <w:r>
              <w:rPr>
                <w:rFonts w:hint="eastAsia"/>
                <w:sz w:val="24"/>
                <w:szCs w:val="24"/>
              </w:rPr>
              <w:t xml:space="preserve">1次/天</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6</w:t>
            </w:r>
            <w:r/>
          </w:p>
        </w:tc>
        <w:tc>
          <w:tcPr>
            <w:tcW w:w="2157" w:type="dxa"/>
            <w:vAlign w:val="center"/>
            <w:textDirection w:val="lrTb"/>
            <w:noWrap w:val="false"/>
          </w:tcPr>
          <w:p>
            <w:pPr>
              <w:pStyle w:val="862"/>
              <w:rPr>
                <w:rFonts w:hint="eastAsia"/>
                <w:sz w:val="24"/>
                <w:szCs w:val="24"/>
              </w:rPr>
            </w:pPr>
            <w:r>
              <w:rPr>
                <w:rFonts w:hint="eastAsia"/>
                <w:sz w:val="24"/>
                <w:szCs w:val="24"/>
              </w:rPr>
              <w:t xml:space="preserve">配电箱</w:t>
            </w:r>
            <w:r/>
          </w:p>
        </w:tc>
        <w:tc>
          <w:tcPr>
            <w:tcW w:w="4517" w:type="dxa"/>
            <w:vAlign w:val="center"/>
            <w:textDirection w:val="lrTb"/>
            <w:noWrap w:val="false"/>
          </w:tcPr>
          <w:p>
            <w:pPr>
              <w:pStyle w:val="862"/>
              <w:rPr>
                <w:rFonts w:hint="eastAsia"/>
                <w:sz w:val="24"/>
                <w:szCs w:val="24"/>
              </w:rPr>
            </w:pPr>
            <w:r>
              <w:rPr>
                <w:rFonts w:hint="eastAsia"/>
                <w:sz w:val="24"/>
                <w:szCs w:val="24"/>
              </w:rPr>
              <w:t xml:space="preserve">状况检查（是否正常）</w:t>
            </w:r>
            <w:r/>
          </w:p>
        </w:tc>
        <w:tc>
          <w:tcPr>
            <w:tcW w:w="1437" w:type="dxa"/>
            <w:vAlign w:val="center"/>
            <w:textDirection w:val="lrTb"/>
            <w:noWrap w:val="false"/>
          </w:tcPr>
          <w:p>
            <w:pPr>
              <w:pStyle w:val="862"/>
              <w:rPr>
                <w:rFonts w:hint="eastAsia"/>
                <w:sz w:val="24"/>
                <w:szCs w:val="24"/>
              </w:rPr>
            </w:pPr>
            <w:r>
              <w:rPr>
                <w:rFonts w:hint="eastAsia"/>
                <w:sz w:val="24"/>
                <w:szCs w:val="24"/>
              </w:rPr>
              <w:t xml:space="preserve">2次/天</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7</w:t>
            </w:r>
            <w:r/>
          </w:p>
        </w:tc>
        <w:tc>
          <w:tcPr>
            <w:tcW w:w="2157" w:type="dxa"/>
            <w:vAlign w:val="center"/>
            <w:textDirection w:val="lrTb"/>
            <w:noWrap w:val="false"/>
          </w:tcPr>
          <w:p>
            <w:pPr>
              <w:pStyle w:val="862"/>
              <w:rPr>
                <w:rFonts w:hint="eastAsia"/>
                <w:sz w:val="24"/>
                <w:szCs w:val="24"/>
              </w:rPr>
            </w:pPr>
            <w:r>
              <w:rPr>
                <w:rFonts w:hint="eastAsia"/>
                <w:sz w:val="24"/>
                <w:szCs w:val="24"/>
              </w:rPr>
              <w:t xml:space="preserve">应急电源箱（柜）</w:t>
            </w:r>
            <w:r/>
          </w:p>
        </w:tc>
        <w:tc>
          <w:tcPr>
            <w:tcW w:w="4517" w:type="dxa"/>
            <w:vAlign w:val="center"/>
            <w:textDirection w:val="lrTb"/>
            <w:noWrap w:val="false"/>
          </w:tcPr>
          <w:p>
            <w:pPr>
              <w:pStyle w:val="862"/>
              <w:rPr>
                <w:rFonts w:hint="eastAsia"/>
                <w:sz w:val="24"/>
                <w:szCs w:val="24"/>
              </w:rPr>
            </w:pPr>
            <w:r>
              <w:rPr>
                <w:rFonts w:hint="eastAsia"/>
                <w:sz w:val="24"/>
                <w:szCs w:val="24"/>
              </w:rPr>
              <w:t xml:space="preserve">状况检查（是否正常）</w:t>
            </w:r>
            <w:r/>
          </w:p>
        </w:tc>
        <w:tc>
          <w:tcPr>
            <w:tcW w:w="1437" w:type="dxa"/>
            <w:vAlign w:val="center"/>
            <w:textDirection w:val="lrTb"/>
            <w:noWrap w:val="false"/>
          </w:tcPr>
          <w:p>
            <w:pPr>
              <w:pStyle w:val="862"/>
              <w:rPr>
                <w:rFonts w:hint="eastAsia"/>
                <w:sz w:val="24"/>
                <w:szCs w:val="24"/>
              </w:rPr>
            </w:pPr>
            <w:r>
              <w:rPr>
                <w:rFonts w:hint="eastAsia"/>
                <w:sz w:val="24"/>
                <w:szCs w:val="24"/>
              </w:rPr>
              <w:t xml:space="preserve">1次/月</w:t>
            </w:r>
            <w:r/>
          </w:p>
        </w:tc>
      </w:tr>
      <w:tr>
        <w:trPr>
          <w:trHeight w:val="454"/>
        </w:trPr>
        <w:tc>
          <w:tcPr>
            <w:tcW w:w="815" w:type="dxa"/>
            <w:vAlign w:val="center"/>
            <w:textDirection w:val="lrTb"/>
            <w:noWrap w:val="false"/>
          </w:tcPr>
          <w:p>
            <w:pPr>
              <w:pStyle w:val="862"/>
              <w:rPr>
                <w:rFonts w:hint="eastAsia"/>
                <w:sz w:val="24"/>
                <w:szCs w:val="24"/>
              </w:rPr>
            </w:pPr>
            <w:r>
              <w:rPr>
                <w:rFonts w:hint="eastAsia"/>
                <w:sz w:val="24"/>
                <w:szCs w:val="24"/>
              </w:rPr>
              <w:t xml:space="preserve">8</w:t>
            </w:r>
            <w:r/>
          </w:p>
        </w:tc>
        <w:tc>
          <w:tcPr>
            <w:tcW w:w="2157" w:type="dxa"/>
            <w:vAlign w:val="center"/>
            <w:textDirection w:val="lrTb"/>
            <w:noWrap w:val="false"/>
          </w:tcPr>
          <w:p>
            <w:pPr>
              <w:pStyle w:val="862"/>
              <w:rPr>
                <w:rFonts w:hint="eastAsia"/>
                <w:sz w:val="24"/>
                <w:szCs w:val="24"/>
              </w:rPr>
            </w:pPr>
            <w:r>
              <w:rPr>
                <w:rFonts w:hint="eastAsia"/>
                <w:sz w:val="24"/>
                <w:szCs w:val="24"/>
              </w:rPr>
              <w:t xml:space="preserve">应急蓄电池</w:t>
            </w:r>
            <w:r/>
          </w:p>
        </w:tc>
        <w:tc>
          <w:tcPr>
            <w:tcW w:w="4517" w:type="dxa"/>
            <w:vAlign w:val="center"/>
            <w:textDirection w:val="lrTb"/>
            <w:noWrap w:val="false"/>
          </w:tcPr>
          <w:p>
            <w:pPr>
              <w:pStyle w:val="862"/>
              <w:rPr>
                <w:rFonts w:hint="eastAsia"/>
                <w:sz w:val="24"/>
                <w:szCs w:val="24"/>
              </w:rPr>
            </w:pPr>
            <w:r>
              <w:rPr>
                <w:rFonts w:hint="eastAsia"/>
                <w:sz w:val="24"/>
                <w:szCs w:val="24"/>
              </w:rPr>
              <w:t xml:space="preserve">状况检查（是否正常）</w:t>
            </w:r>
            <w:r/>
          </w:p>
        </w:tc>
        <w:tc>
          <w:tcPr>
            <w:tcW w:w="1437" w:type="dxa"/>
            <w:vAlign w:val="center"/>
            <w:textDirection w:val="lrTb"/>
            <w:noWrap w:val="false"/>
          </w:tcPr>
          <w:p>
            <w:pPr>
              <w:pStyle w:val="862"/>
              <w:rPr>
                <w:rFonts w:hint="eastAsia"/>
                <w:sz w:val="24"/>
                <w:szCs w:val="24"/>
              </w:rPr>
            </w:pPr>
            <w:r>
              <w:rPr>
                <w:rFonts w:hint="eastAsia"/>
                <w:sz w:val="24"/>
                <w:szCs w:val="24"/>
              </w:rPr>
              <w:t xml:space="preserve">1次/月</w:t>
            </w:r>
            <w:r/>
          </w:p>
        </w:tc>
      </w:tr>
    </w:tbl>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4.5.3 </w:t>
      </w:r>
      <w:r>
        <w:rPr>
          <w:rFonts w:hint="eastAsia"/>
          <w:sz w:val="24"/>
          <w:szCs w:val="24"/>
        </w:rPr>
        <w:t xml:space="preserve">空调通风系统巡检规定</w:t>
      </w:r>
      <w:r/>
    </w:p>
    <w:tbl>
      <w:tblPr>
        <w:tblW w:w="89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141"/>
        <w:gridCol w:w="4536"/>
        <w:gridCol w:w="1421"/>
      </w:tblGrid>
      <w:tr>
        <w:trPr>
          <w:cantSplit/>
          <w:trHeight w:val="454"/>
        </w:trPr>
        <w:tc>
          <w:tcPr>
            <w:tcW w:w="831" w:type="dxa"/>
            <w:vAlign w:val="center"/>
            <w:vMerge w:val="restart"/>
            <w:textDirection w:val="lrTb"/>
            <w:noWrap w:val="false"/>
          </w:tcPr>
          <w:p>
            <w:pPr>
              <w:pStyle w:val="862"/>
              <w:rPr>
                <w:rFonts w:hint="eastAsia"/>
                <w:b/>
                <w:bCs/>
                <w:sz w:val="24"/>
                <w:szCs w:val="24"/>
              </w:rPr>
            </w:pPr>
            <w:r>
              <w:rPr>
                <w:rFonts w:hint="eastAsia"/>
                <w:b/>
                <w:bCs/>
                <w:sz w:val="24"/>
                <w:szCs w:val="24"/>
              </w:rPr>
              <w:t xml:space="preserve">序号</w:t>
            </w:r>
            <w:r/>
          </w:p>
        </w:tc>
        <w:tc>
          <w:tcPr>
            <w:tcW w:w="2141" w:type="dxa"/>
            <w:vAlign w:val="center"/>
            <w:vMerge w:val="restart"/>
            <w:textDirection w:val="lrTb"/>
            <w:noWrap w:val="false"/>
          </w:tcPr>
          <w:p>
            <w:pPr>
              <w:pStyle w:val="862"/>
              <w:rPr>
                <w:rFonts w:hint="eastAsia"/>
                <w:b/>
                <w:bCs/>
                <w:sz w:val="24"/>
                <w:szCs w:val="24"/>
              </w:rPr>
            </w:pPr>
            <w:r>
              <w:rPr>
                <w:rFonts w:hint="eastAsia"/>
                <w:b/>
                <w:bCs/>
                <w:sz w:val="24"/>
                <w:szCs w:val="24"/>
              </w:rPr>
              <w:t xml:space="preserve">项  目</w:t>
            </w:r>
            <w:r/>
          </w:p>
        </w:tc>
        <w:tc>
          <w:tcPr>
            <w:gridSpan w:val="2"/>
            <w:tcW w:w="5957" w:type="dxa"/>
            <w:vAlign w:val="center"/>
            <w:textDirection w:val="lrTb"/>
            <w:noWrap w:val="false"/>
          </w:tcPr>
          <w:p>
            <w:pPr>
              <w:pStyle w:val="862"/>
              <w:rPr>
                <w:rFonts w:hint="eastAsia"/>
                <w:b/>
                <w:bCs/>
                <w:sz w:val="24"/>
                <w:szCs w:val="24"/>
              </w:rPr>
            </w:pPr>
            <w:r>
              <w:rPr>
                <w:rFonts w:hint="eastAsia"/>
                <w:b/>
                <w:bCs/>
                <w:sz w:val="24"/>
                <w:szCs w:val="24"/>
              </w:rPr>
              <w:t xml:space="preserve">巡  检  规  定</w:t>
            </w:r>
            <w:r/>
          </w:p>
        </w:tc>
      </w:tr>
      <w:tr>
        <w:trPr>
          <w:cantSplit/>
          <w:trHeight w:val="454"/>
        </w:trPr>
        <w:tc>
          <w:tcPr>
            <w:tcW w:w="831"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2141"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4536" w:type="dxa"/>
            <w:vAlign w:val="center"/>
            <w:textDirection w:val="lrTb"/>
            <w:noWrap w:val="false"/>
          </w:tcPr>
          <w:p>
            <w:pPr>
              <w:pStyle w:val="862"/>
              <w:rPr>
                <w:rFonts w:hint="eastAsia"/>
                <w:b/>
                <w:bCs/>
                <w:sz w:val="24"/>
                <w:szCs w:val="24"/>
              </w:rPr>
            </w:pPr>
            <w:r>
              <w:rPr>
                <w:rFonts w:hint="eastAsia"/>
                <w:b/>
                <w:bCs/>
                <w:sz w:val="24"/>
                <w:szCs w:val="24"/>
              </w:rPr>
              <w:t xml:space="preserve">巡 检 内 容</w:t>
            </w:r>
            <w:r/>
          </w:p>
        </w:tc>
        <w:tc>
          <w:tcPr>
            <w:tcW w:w="1421" w:type="dxa"/>
            <w:vAlign w:val="center"/>
            <w:textDirection w:val="lrTb"/>
            <w:noWrap w:val="false"/>
          </w:tcPr>
          <w:p>
            <w:pPr>
              <w:pStyle w:val="862"/>
              <w:rPr>
                <w:rFonts w:hint="eastAsia"/>
                <w:b/>
                <w:bCs/>
                <w:sz w:val="24"/>
                <w:szCs w:val="24"/>
              </w:rPr>
            </w:pPr>
            <w:r>
              <w:rPr>
                <w:rFonts w:hint="eastAsia"/>
                <w:b/>
                <w:bCs/>
                <w:sz w:val="24"/>
                <w:szCs w:val="24"/>
              </w:rPr>
              <w:t xml:space="preserve">频 次</w:t>
            </w:r>
            <w:r/>
          </w:p>
        </w:tc>
      </w:tr>
      <w:tr>
        <w:trPr>
          <w:cantSplit/>
          <w:trHeight w:val="454"/>
        </w:trPr>
        <w:tc>
          <w:tcPr>
            <w:tcW w:w="831" w:type="dxa"/>
            <w:vAlign w:val="center"/>
            <w:vMerge w:val="restart"/>
            <w:textDirection w:val="lrTb"/>
            <w:noWrap w:val="false"/>
          </w:tcPr>
          <w:p>
            <w:pPr>
              <w:pStyle w:val="862"/>
              <w:rPr>
                <w:rFonts w:hint="eastAsia"/>
                <w:sz w:val="24"/>
                <w:szCs w:val="24"/>
              </w:rPr>
            </w:pPr>
            <w:r>
              <w:rPr>
                <w:rFonts w:hint="eastAsia"/>
                <w:sz w:val="24"/>
                <w:szCs w:val="24"/>
              </w:rPr>
              <w:t xml:space="preserve">1</w:t>
            </w:r>
            <w:r/>
          </w:p>
        </w:tc>
        <w:tc>
          <w:tcPr>
            <w:tcW w:w="2141" w:type="dxa"/>
            <w:vAlign w:val="center"/>
            <w:vMerge w:val="restart"/>
            <w:textDirection w:val="lrTb"/>
            <w:noWrap w:val="false"/>
          </w:tcPr>
          <w:p>
            <w:pPr>
              <w:pStyle w:val="862"/>
              <w:rPr>
                <w:rFonts w:hint="eastAsia"/>
                <w:sz w:val="24"/>
                <w:szCs w:val="24"/>
              </w:rPr>
            </w:pPr>
            <w:r>
              <w:rPr>
                <w:rFonts w:hint="eastAsia"/>
                <w:sz w:val="24"/>
                <w:szCs w:val="24"/>
              </w:rPr>
              <w:t xml:space="preserve">空调室外机</w:t>
            </w:r>
            <w:r/>
          </w:p>
        </w:tc>
        <w:tc>
          <w:tcPr>
            <w:tcW w:w="4536" w:type="dxa"/>
            <w:vAlign w:val="center"/>
            <w:textDirection w:val="lrTb"/>
            <w:noWrap w:val="false"/>
          </w:tcPr>
          <w:p>
            <w:pPr>
              <w:pStyle w:val="862"/>
              <w:rPr>
                <w:rFonts w:hint="eastAsia"/>
                <w:sz w:val="24"/>
                <w:szCs w:val="24"/>
              </w:rPr>
            </w:pPr>
            <w:r>
              <w:rPr>
                <w:rFonts w:hint="eastAsia"/>
                <w:sz w:val="24"/>
                <w:szCs w:val="24"/>
              </w:rPr>
              <w:t xml:space="preserve">机组运行情况</w:t>
            </w:r>
            <w:r/>
          </w:p>
        </w:tc>
        <w:tc>
          <w:tcPr>
            <w:tcW w:w="1421" w:type="dxa"/>
            <w:vAlign w:val="center"/>
            <w:textDirection w:val="lrTb"/>
            <w:noWrap w:val="false"/>
          </w:tcPr>
          <w:p>
            <w:pPr>
              <w:pStyle w:val="862"/>
              <w:rPr>
                <w:rFonts w:hint="eastAsia"/>
                <w:sz w:val="24"/>
                <w:szCs w:val="24"/>
              </w:rPr>
            </w:pPr>
            <w:r>
              <w:rPr>
                <w:rFonts w:hint="eastAsia"/>
                <w:sz w:val="24"/>
                <w:szCs w:val="24"/>
              </w:rPr>
              <w:t xml:space="preserve">冬夏季1次/周</w:t>
            </w:r>
            <w:r/>
          </w:p>
        </w:tc>
      </w:tr>
      <w:tr>
        <w:trPr>
          <w:cantSplit/>
          <w:trHeight w:val="454"/>
        </w:trPr>
        <w:tc>
          <w:tcPr>
            <w:tcW w:w="831" w:type="dxa"/>
            <w:vAlign w:val="center"/>
            <w:vMerge w:val="continue"/>
            <w:textDirection w:val="lrTb"/>
            <w:noWrap w:val="false"/>
          </w:tcPr>
          <w:p>
            <w:pPr>
              <w:pStyle w:val="862"/>
              <w:rPr>
                <w:rFonts w:hint="eastAsia"/>
                <w:sz w:val="24"/>
                <w:szCs w:val="24"/>
              </w:rPr>
            </w:pPr>
            <w:r>
              <w:rPr>
                <w:rFonts w:hint="eastAsia"/>
                <w:sz w:val="24"/>
                <w:szCs w:val="24"/>
              </w:rPr>
            </w:r>
            <w:r/>
          </w:p>
        </w:tc>
        <w:tc>
          <w:tcPr>
            <w:tcW w:w="2141" w:type="dxa"/>
            <w:vAlign w:val="center"/>
            <w:vMerge w:val="continue"/>
            <w:textDirection w:val="lrTb"/>
            <w:noWrap w:val="false"/>
          </w:tcPr>
          <w:p>
            <w:pPr>
              <w:pStyle w:val="862"/>
              <w:rPr>
                <w:rFonts w:hint="eastAsia"/>
                <w:sz w:val="24"/>
                <w:szCs w:val="24"/>
              </w:rPr>
            </w:pPr>
            <w:r>
              <w:rPr>
                <w:rFonts w:hint="eastAsia"/>
                <w:sz w:val="24"/>
                <w:szCs w:val="24"/>
              </w:rPr>
            </w:r>
            <w:r/>
          </w:p>
        </w:tc>
        <w:tc>
          <w:tcPr>
            <w:tcW w:w="4536" w:type="dxa"/>
            <w:vAlign w:val="center"/>
            <w:textDirection w:val="lrTb"/>
            <w:noWrap w:val="false"/>
          </w:tcPr>
          <w:p>
            <w:pPr>
              <w:pStyle w:val="862"/>
              <w:rPr>
                <w:rFonts w:hint="eastAsia"/>
                <w:sz w:val="24"/>
                <w:szCs w:val="24"/>
              </w:rPr>
            </w:pPr>
            <w:r>
              <w:rPr>
                <w:rFonts w:hint="eastAsia"/>
                <w:sz w:val="24"/>
                <w:szCs w:val="24"/>
              </w:rPr>
              <w:t xml:space="preserve">机器运行情况</w:t>
            </w:r>
            <w:r/>
          </w:p>
        </w:tc>
        <w:tc>
          <w:tcPr>
            <w:tcW w:w="1421" w:type="dxa"/>
            <w:vAlign w:val="center"/>
            <w:textDirection w:val="lrTb"/>
            <w:noWrap w:val="false"/>
          </w:tcPr>
          <w:p>
            <w:pPr>
              <w:pStyle w:val="862"/>
              <w:rPr>
                <w:rFonts w:hint="eastAsia"/>
                <w:sz w:val="24"/>
                <w:szCs w:val="24"/>
              </w:rPr>
            </w:pPr>
            <w:r>
              <w:rPr>
                <w:rFonts w:hint="eastAsia"/>
                <w:sz w:val="24"/>
                <w:szCs w:val="24"/>
              </w:rPr>
              <w:t xml:space="preserve">冬夏</w:t>
            </w:r>
            <w:r>
              <w:rPr>
                <w:rFonts w:hint="eastAsia"/>
                <w:sz w:val="24"/>
                <w:szCs w:val="24"/>
              </w:rPr>
              <w:t xml:space="preserve">季1次/周</w:t>
            </w:r>
            <w:r/>
          </w:p>
        </w:tc>
      </w:tr>
      <w:tr>
        <w:trPr>
          <w:cantSplit/>
          <w:trHeight w:val="454"/>
        </w:trPr>
        <w:tc>
          <w:tcPr>
            <w:tcW w:w="831" w:type="dxa"/>
            <w:vAlign w:val="center"/>
            <w:vMerge w:val="restart"/>
            <w:textDirection w:val="lrTb"/>
            <w:noWrap w:val="false"/>
          </w:tcPr>
          <w:p>
            <w:pPr>
              <w:pStyle w:val="862"/>
              <w:rPr>
                <w:rFonts w:hint="eastAsia"/>
                <w:sz w:val="24"/>
                <w:szCs w:val="24"/>
              </w:rPr>
            </w:pPr>
            <w:r>
              <w:rPr>
                <w:rFonts w:hint="eastAsia"/>
                <w:sz w:val="24"/>
                <w:szCs w:val="24"/>
              </w:rPr>
              <w:t xml:space="preserve">2</w:t>
            </w:r>
            <w:r/>
          </w:p>
        </w:tc>
        <w:tc>
          <w:tcPr>
            <w:tcW w:w="2141" w:type="dxa"/>
            <w:vAlign w:val="center"/>
            <w:vMerge w:val="restart"/>
            <w:textDirection w:val="lrTb"/>
            <w:noWrap w:val="false"/>
          </w:tcPr>
          <w:p>
            <w:pPr>
              <w:pStyle w:val="862"/>
              <w:rPr>
                <w:rFonts w:hint="eastAsia"/>
                <w:sz w:val="24"/>
                <w:szCs w:val="24"/>
              </w:rPr>
            </w:pPr>
            <w:r>
              <w:rPr>
                <w:rFonts w:hint="eastAsia"/>
                <w:sz w:val="24"/>
                <w:szCs w:val="24"/>
              </w:rPr>
              <w:t xml:space="preserve">空调室内机</w:t>
            </w:r>
            <w:r/>
          </w:p>
        </w:tc>
        <w:tc>
          <w:tcPr>
            <w:tcW w:w="4536" w:type="dxa"/>
            <w:vAlign w:val="center"/>
            <w:textDirection w:val="lrTb"/>
            <w:noWrap w:val="false"/>
          </w:tcPr>
          <w:p>
            <w:pPr>
              <w:pStyle w:val="862"/>
              <w:rPr>
                <w:rFonts w:hint="eastAsia"/>
                <w:sz w:val="24"/>
                <w:szCs w:val="24"/>
              </w:rPr>
            </w:pPr>
            <w:r>
              <w:rPr>
                <w:rFonts w:hint="eastAsia"/>
                <w:sz w:val="24"/>
                <w:szCs w:val="24"/>
              </w:rPr>
              <w:t xml:space="preserve">机器运行情况</w:t>
            </w:r>
            <w:r/>
          </w:p>
          <w:p>
            <w:pPr>
              <w:pStyle w:val="862"/>
              <w:rPr>
                <w:rFonts w:hint="eastAsia"/>
                <w:sz w:val="24"/>
                <w:szCs w:val="24"/>
              </w:rPr>
            </w:pPr>
            <w:r>
              <w:rPr>
                <w:rFonts w:hint="eastAsia"/>
                <w:sz w:val="24"/>
                <w:szCs w:val="24"/>
              </w:rPr>
              <w:t xml:space="preserve">集中控制器与遥控器完整，电池有电</w:t>
            </w:r>
            <w:r/>
          </w:p>
        </w:tc>
        <w:tc>
          <w:tcPr>
            <w:tcW w:w="1421" w:type="dxa"/>
            <w:vAlign w:val="center"/>
            <w:textDirection w:val="lrTb"/>
            <w:noWrap w:val="false"/>
          </w:tcPr>
          <w:p>
            <w:pPr>
              <w:pStyle w:val="862"/>
              <w:rPr>
                <w:rFonts w:hint="eastAsia"/>
                <w:sz w:val="24"/>
                <w:szCs w:val="24"/>
              </w:rPr>
            </w:pPr>
            <w:r>
              <w:rPr>
                <w:rFonts w:hint="eastAsia"/>
                <w:sz w:val="24"/>
                <w:szCs w:val="24"/>
              </w:rPr>
              <w:t xml:space="preserve">冬夏季1次/周</w:t>
            </w:r>
            <w:r/>
          </w:p>
        </w:tc>
      </w:tr>
      <w:tr>
        <w:trPr>
          <w:cantSplit/>
          <w:trHeight w:val="454"/>
        </w:trPr>
        <w:tc>
          <w:tcPr>
            <w:tcW w:w="831" w:type="dxa"/>
            <w:vAlign w:val="center"/>
            <w:vMerge w:val="continue"/>
            <w:textDirection w:val="lrTb"/>
            <w:noWrap w:val="false"/>
          </w:tcPr>
          <w:p>
            <w:pPr>
              <w:pStyle w:val="862"/>
              <w:rPr>
                <w:rFonts w:hint="eastAsia"/>
                <w:sz w:val="24"/>
                <w:szCs w:val="24"/>
              </w:rPr>
            </w:pPr>
            <w:r>
              <w:rPr>
                <w:rFonts w:hint="eastAsia"/>
                <w:sz w:val="24"/>
                <w:szCs w:val="24"/>
              </w:rPr>
            </w:r>
            <w:r/>
          </w:p>
        </w:tc>
        <w:tc>
          <w:tcPr>
            <w:tcW w:w="2141" w:type="dxa"/>
            <w:vAlign w:val="center"/>
            <w:vMerge w:val="continue"/>
            <w:textDirection w:val="lrTb"/>
            <w:noWrap w:val="false"/>
          </w:tcPr>
          <w:p>
            <w:pPr>
              <w:pStyle w:val="862"/>
              <w:rPr>
                <w:rFonts w:hint="eastAsia"/>
                <w:sz w:val="24"/>
                <w:szCs w:val="24"/>
              </w:rPr>
            </w:pPr>
            <w:r>
              <w:rPr>
                <w:rFonts w:hint="eastAsia"/>
                <w:sz w:val="24"/>
                <w:szCs w:val="24"/>
              </w:rPr>
            </w:r>
            <w:r/>
          </w:p>
        </w:tc>
        <w:tc>
          <w:tcPr>
            <w:tcW w:w="4536" w:type="dxa"/>
            <w:vAlign w:val="center"/>
            <w:textDirection w:val="lrTb"/>
            <w:noWrap w:val="false"/>
          </w:tcPr>
          <w:p>
            <w:pPr>
              <w:pStyle w:val="862"/>
              <w:rPr>
                <w:rFonts w:hint="eastAsia"/>
                <w:sz w:val="24"/>
                <w:szCs w:val="24"/>
              </w:rPr>
            </w:pPr>
            <w:r>
              <w:rPr>
                <w:rFonts w:hint="eastAsia"/>
                <w:sz w:val="24"/>
                <w:szCs w:val="24"/>
              </w:rPr>
              <w:t xml:space="preserve">机器运行情况</w:t>
            </w:r>
            <w:r/>
          </w:p>
        </w:tc>
        <w:tc>
          <w:tcPr>
            <w:tcW w:w="1421" w:type="dxa"/>
            <w:vAlign w:val="center"/>
            <w:textDirection w:val="lrTb"/>
            <w:noWrap w:val="false"/>
          </w:tcPr>
          <w:p>
            <w:pPr>
              <w:pStyle w:val="862"/>
              <w:rPr>
                <w:rFonts w:hint="eastAsia"/>
                <w:sz w:val="24"/>
                <w:szCs w:val="24"/>
              </w:rPr>
            </w:pPr>
            <w:r>
              <w:rPr>
                <w:rFonts w:hint="eastAsia"/>
                <w:sz w:val="24"/>
                <w:szCs w:val="24"/>
              </w:rPr>
              <w:t xml:space="preserve">冬夏季1次/周</w:t>
            </w:r>
            <w:r/>
          </w:p>
        </w:tc>
      </w:tr>
    </w:tbl>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4.5.4 </w:t>
      </w:r>
      <w:r>
        <w:rPr>
          <w:rFonts w:hint="eastAsia"/>
          <w:sz w:val="24"/>
          <w:szCs w:val="24"/>
        </w:rPr>
        <w:t xml:space="preserve">消防系统（配合相关维保单位）巡检规定</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126"/>
        <w:gridCol w:w="4536"/>
        <w:gridCol w:w="1418"/>
      </w:tblGrid>
      <w:tr>
        <w:trPr>
          <w:cantSplit/>
          <w:trHeight w:val="454"/>
        </w:trPr>
        <w:tc>
          <w:tcPr>
            <w:tcW w:w="846" w:type="dxa"/>
            <w:vAlign w:val="center"/>
            <w:vMerge w:val="restart"/>
            <w:textDirection w:val="lrTb"/>
            <w:noWrap w:val="false"/>
          </w:tcPr>
          <w:p>
            <w:pPr>
              <w:pStyle w:val="862"/>
              <w:rPr>
                <w:rFonts w:hint="eastAsia"/>
                <w:b/>
                <w:bCs/>
                <w:sz w:val="24"/>
                <w:szCs w:val="24"/>
              </w:rPr>
            </w:pPr>
            <w:r>
              <w:rPr>
                <w:rFonts w:hint="eastAsia"/>
                <w:b/>
                <w:bCs/>
                <w:sz w:val="24"/>
                <w:szCs w:val="24"/>
              </w:rPr>
              <w:t xml:space="preserve">序号</w:t>
            </w:r>
            <w:r/>
          </w:p>
        </w:tc>
        <w:tc>
          <w:tcPr>
            <w:tcW w:w="2126" w:type="dxa"/>
            <w:vAlign w:val="center"/>
            <w:vMerge w:val="restart"/>
            <w:textDirection w:val="lrTb"/>
            <w:noWrap w:val="false"/>
          </w:tcPr>
          <w:p>
            <w:pPr>
              <w:pStyle w:val="862"/>
              <w:rPr>
                <w:rFonts w:hint="eastAsia"/>
                <w:b/>
                <w:bCs/>
                <w:sz w:val="24"/>
                <w:szCs w:val="24"/>
              </w:rPr>
            </w:pPr>
            <w:r>
              <w:rPr>
                <w:rFonts w:hint="eastAsia"/>
                <w:b/>
                <w:bCs/>
                <w:sz w:val="24"/>
                <w:szCs w:val="24"/>
              </w:rPr>
              <w:t xml:space="preserve">项  目</w:t>
            </w:r>
            <w:r/>
          </w:p>
        </w:tc>
        <w:tc>
          <w:tcPr>
            <w:gridSpan w:val="2"/>
            <w:tcW w:w="5954" w:type="dxa"/>
            <w:vAlign w:val="center"/>
            <w:textDirection w:val="lrTb"/>
            <w:noWrap w:val="false"/>
          </w:tcPr>
          <w:p>
            <w:pPr>
              <w:pStyle w:val="862"/>
              <w:rPr>
                <w:rFonts w:hint="eastAsia"/>
                <w:b/>
                <w:bCs/>
                <w:sz w:val="24"/>
                <w:szCs w:val="24"/>
              </w:rPr>
            </w:pPr>
            <w:r>
              <w:rPr>
                <w:rFonts w:hint="eastAsia"/>
                <w:b/>
                <w:bCs/>
                <w:sz w:val="24"/>
                <w:szCs w:val="24"/>
              </w:rPr>
              <w:t xml:space="preserve">巡  检  规  定</w:t>
            </w:r>
            <w:r/>
          </w:p>
        </w:tc>
      </w:tr>
      <w:tr>
        <w:trPr>
          <w:cantSplit/>
          <w:trHeight w:val="454"/>
        </w:trPr>
        <w:tc>
          <w:tcPr>
            <w:tcW w:w="846"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2126"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4536" w:type="dxa"/>
            <w:vAlign w:val="center"/>
            <w:textDirection w:val="lrTb"/>
            <w:noWrap w:val="false"/>
          </w:tcPr>
          <w:p>
            <w:pPr>
              <w:pStyle w:val="862"/>
              <w:rPr>
                <w:rFonts w:hint="eastAsia"/>
                <w:b/>
                <w:bCs/>
                <w:sz w:val="24"/>
                <w:szCs w:val="24"/>
              </w:rPr>
            </w:pPr>
            <w:r>
              <w:rPr>
                <w:rFonts w:hint="eastAsia"/>
                <w:b/>
                <w:bCs/>
                <w:sz w:val="24"/>
                <w:szCs w:val="24"/>
              </w:rPr>
              <w:t xml:space="preserve">巡 检 内 容</w:t>
            </w:r>
            <w:r/>
          </w:p>
        </w:tc>
        <w:tc>
          <w:tcPr>
            <w:tcW w:w="1418" w:type="dxa"/>
            <w:vAlign w:val="center"/>
            <w:textDirection w:val="lrTb"/>
            <w:noWrap w:val="false"/>
          </w:tcPr>
          <w:p>
            <w:pPr>
              <w:pStyle w:val="862"/>
              <w:rPr>
                <w:rFonts w:hint="eastAsia"/>
                <w:b/>
                <w:bCs/>
                <w:sz w:val="24"/>
                <w:szCs w:val="24"/>
              </w:rPr>
            </w:pPr>
            <w:r>
              <w:rPr>
                <w:rFonts w:hint="eastAsia"/>
                <w:b/>
                <w:bCs/>
                <w:sz w:val="24"/>
                <w:szCs w:val="24"/>
              </w:rPr>
              <w:t xml:space="preserve">频 次</w:t>
            </w:r>
            <w:r/>
          </w:p>
        </w:tc>
      </w:tr>
      <w:tr>
        <w:trPr>
          <w:cantSplit/>
          <w:trHeight w:val="454"/>
        </w:trPr>
        <w:tc>
          <w:tcPr>
            <w:tcW w:w="846" w:type="dxa"/>
            <w:vAlign w:val="center"/>
            <w:vMerge w:val="restart"/>
            <w:textDirection w:val="lrTb"/>
            <w:noWrap w:val="false"/>
          </w:tcPr>
          <w:p>
            <w:pPr>
              <w:pStyle w:val="862"/>
              <w:rPr>
                <w:rFonts w:hint="eastAsia"/>
                <w:sz w:val="24"/>
                <w:szCs w:val="24"/>
              </w:rPr>
            </w:pPr>
            <w:r>
              <w:rPr>
                <w:rFonts w:hint="eastAsia"/>
                <w:sz w:val="24"/>
                <w:szCs w:val="24"/>
              </w:rPr>
              <w:t xml:space="preserve">1</w:t>
            </w:r>
            <w:r/>
          </w:p>
        </w:tc>
        <w:tc>
          <w:tcPr>
            <w:tcW w:w="2126" w:type="dxa"/>
            <w:vAlign w:val="center"/>
            <w:textDirection w:val="lrTb"/>
            <w:noWrap w:val="false"/>
          </w:tcPr>
          <w:p>
            <w:pPr>
              <w:pStyle w:val="862"/>
              <w:rPr>
                <w:rFonts w:hint="eastAsia"/>
                <w:sz w:val="24"/>
                <w:szCs w:val="24"/>
              </w:rPr>
            </w:pPr>
            <w:r>
              <w:rPr>
                <w:rFonts w:hint="eastAsia"/>
                <w:sz w:val="24"/>
                <w:szCs w:val="24"/>
              </w:rPr>
              <w:t xml:space="preserve">消防泵</w:t>
            </w:r>
            <w:r/>
          </w:p>
        </w:tc>
        <w:tc>
          <w:tcPr>
            <w:tcW w:w="4536" w:type="dxa"/>
            <w:vAlign w:val="center"/>
            <w:textDirection w:val="lrTb"/>
            <w:noWrap w:val="false"/>
          </w:tcPr>
          <w:p>
            <w:pPr>
              <w:pStyle w:val="862"/>
              <w:rPr>
                <w:rFonts w:hint="eastAsia"/>
                <w:sz w:val="24"/>
                <w:szCs w:val="24"/>
              </w:rPr>
            </w:pPr>
            <w:r>
              <w:rPr>
                <w:rFonts w:hint="eastAsia"/>
                <w:sz w:val="24"/>
                <w:szCs w:val="24"/>
              </w:rPr>
              <w:t xml:space="preserve">运转状况</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1次/月</w:t>
            </w:r>
            <w:r/>
          </w:p>
        </w:tc>
      </w:tr>
      <w:tr>
        <w:trPr>
          <w:cantSplit/>
          <w:trHeight w:val="454"/>
        </w:trPr>
        <w:tc>
          <w:tcPr>
            <w:tcW w:w="846" w:type="dxa"/>
            <w:vAlign w:val="center"/>
            <w:vMerge w:val="continue"/>
            <w:textDirection w:val="lrTb"/>
            <w:noWrap w:val="false"/>
          </w:tcPr>
          <w:p>
            <w:pPr>
              <w:pStyle w:val="862"/>
              <w:rPr>
                <w:rFonts w:hint="eastAsia"/>
                <w:sz w:val="24"/>
                <w:szCs w:val="24"/>
              </w:rPr>
            </w:pPr>
            <w:r>
              <w:rPr>
                <w:rFonts w:hint="eastAsia"/>
                <w:sz w:val="24"/>
                <w:szCs w:val="24"/>
              </w:rPr>
            </w:r>
            <w:r/>
          </w:p>
        </w:tc>
        <w:tc>
          <w:tcPr>
            <w:tcW w:w="2126" w:type="dxa"/>
            <w:vAlign w:val="center"/>
            <w:textDirection w:val="lrTb"/>
            <w:noWrap w:val="false"/>
          </w:tcPr>
          <w:p>
            <w:pPr>
              <w:pStyle w:val="862"/>
              <w:rPr>
                <w:rFonts w:hint="eastAsia"/>
                <w:sz w:val="24"/>
                <w:szCs w:val="24"/>
              </w:rPr>
            </w:pPr>
            <w:r>
              <w:rPr>
                <w:rFonts w:hint="eastAsia"/>
                <w:sz w:val="24"/>
                <w:szCs w:val="24"/>
              </w:rPr>
              <w:t xml:space="preserve">压力仪表</w:t>
            </w:r>
            <w:r/>
          </w:p>
        </w:tc>
        <w:tc>
          <w:tcPr>
            <w:tcW w:w="4536" w:type="dxa"/>
            <w:vAlign w:val="center"/>
            <w:textDirection w:val="lrTb"/>
            <w:noWrap w:val="false"/>
          </w:tcPr>
          <w:p>
            <w:pPr>
              <w:pStyle w:val="862"/>
              <w:rPr>
                <w:rFonts w:hint="eastAsia"/>
                <w:sz w:val="24"/>
                <w:szCs w:val="24"/>
              </w:rPr>
            </w:pPr>
            <w:r>
              <w:rPr>
                <w:rFonts w:hint="eastAsia"/>
                <w:sz w:val="24"/>
                <w:szCs w:val="24"/>
              </w:rPr>
              <w:t xml:space="preserve">管网压力记录</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1次/月</w:t>
            </w:r>
            <w:r/>
          </w:p>
        </w:tc>
      </w:tr>
      <w:tr>
        <w:trPr>
          <w:cantSplit/>
          <w:trHeight w:val="454"/>
        </w:trPr>
        <w:tc>
          <w:tcPr>
            <w:tcW w:w="846" w:type="dxa"/>
            <w:vAlign w:val="center"/>
            <w:vMerge w:val="continue"/>
            <w:textDirection w:val="lrTb"/>
            <w:noWrap w:val="false"/>
          </w:tcPr>
          <w:p>
            <w:pPr>
              <w:pStyle w:val="862"/>
              <w:rPr>
                <w:rFonts w:hint="eastAsia"/>
                <w:sz w:val="24"/>
                <w:szCs w:val="24"/>
              </w:rPr>
            </w:pPr>
            <w:r>
              <w:rPr>
                <w:rFonts w:hint="eastAsia"/>
                <w:sz w:val="24"/>
                <w:szCs w:val="24"/>
              </w:rPr>
            </w:r>
            <w:r/>
          </w:p>
        </w:tc>
        <w:tc>
          <w:tcPr>
            <w:tcW w:w="2126" w:type="dxa"/>
            <w:vAlign w:val="center"/>
            <w:textDirection w:val="lrTb"/>
            <w:noWrap w:val="false"/>
          </w:tcPr>
          <w:p>
            <w:pPr>
              <w:pStyle w:val="862"/>
              <w:rPr>
                <w:rFonts w:hint="eastAsia"/>
                <w:sz w:val="24"/>
                <w:szCs w:val="24"/>
              </w:rPr>
            </w:pPr>
            <w:r>
              <w:rPr>
                <w:rFonts w:hint="eastAsia"/>
                <w:sz w:val="24"/>
                <w:szCs w:val="24"/>
              </w:rPr>
              <w:t xml:space="preserve">压力继电器/开关</w:t>
            </w:r>
            <w:r/>
          </w:p>
        </w:tc>
        <w:tc>
          <w:tcPr>
            <w:tcW w:w="4536" w:type="dxa"/>
            <w:vAlign w:val="center"/>
            <w:textDirection w:val="lrTb"/>
            <w:noWrap w:val="false"/>
          </w:tcPr>
          <w:p>
            <w:pPr>
              <w:pStyle w:val="862"/>
              <w:rPr>
                <w:rFonts w:hint="eastAsia"/>
                <w:sz w:val="24"/>
                <w:szCs w:val="24"/>
              </w:rPr>
            </w:pPr>
            <w:r>
              <w:rPr>
                <w:rFonts w:hint="eastAsia"/>
                <w:sz w:val="24"/>
                <w:szCs w:val="24"/>
              </w:rPr>
              <w:t xml:space="preserve">管网末端泄水，检测水泵自动启停功能</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1次/月</w:t>
            </w:r>
            <w:r/>
          </w:p>
        </w:tc>
      </w:tr>
      <w:tr>
        <w:trPr>
          <w:cantSplit/>
          <w:trHeight w:val="454"/>
        </w:trPr>
        <w:tc>
          <w:tcPr>
            <w:tcW w:w="846" w:type="dxa"/>
            <w:vAlign w:val="center"/>
            <w:vMerge w:val="continue"/>
            <w:textDirection w:val="lrTb"/>
            <w:noWrap w:val="false"/>
          </w:tcPr>
          <w:p>
            <w:pPr>
              <w:pStyle w:val="862"/>
              <w:rPr>
                <w:rFonts w:hint="eastAsia"/>
                <w:sz w:val="24"/>
                <w:szCs w:val="24"/>
              </w:rPr>
            </w:pPr>
            <w:r>
              <w:rPr>
                <w:rFonts w:hint="eastAsia"/>
                <w:sz w:val="24"/>
                <w:szCs w:val="24"/>
              </w:rPr>
            </w:r>
            <w:r/>
          </w:p>
        </w:tc>
        <w:tc>
          <w:tcPr>
            <w:tcW w:w="2126" w:type="dxa"/>
            <w:vAlign w:val="center"/>
            <w:textDirection w:val="lrTb"/>
            <w:noWrap w:val="false"/>
          </w:tcPr>
          <w:p>
            <w:pPr>
              <w:pStyle w:val="862"/>
              <w:rPr>
                <w:rFonts w:hint="eastAsia"/>
                <w:sz w:val="24"/>
                <w:szCs w:val="24"/>
              </w:rPr>
            </w:pPr>
            <w:r>
              <w:rPr>
                <w:rFonts w:hint="eastAsia"/>
                <w:sz w:val="24"/>
                <w:szCs w:val="24"/>
              </w:rPr>
              <w:t xml:space="preserve">阀门</w:t>
            </w:r>
            <w:r/>
          </w:p>
        </w:tc>
        <w:tc>
          <w:tcPr>
            <w:tcW w:w="4536" w:type="dxa"/>
            <w:vAlign w:val="center"/>
            <w:textDirection w:val="lrTb"/>
            <w:noWrap w:val="false"/>
          </w:tcPr>
          <w:p>
            <w:pPr>
              <w:pStyle w:val="862"/>
              <w:rPr>
                <w:rFonts w:hint="eastAsia"/>
                <w:sz w:val="24"/>
                <w:szCs w:val="24"/>
              </w:rPr>
            </w:pPr>
            <w:r>
              <w:rPr>
                <w:rFonts w:hint="eastAsia"/>
                <w:sz w:val="24"/>
                <w:szCs w:val="24"/>
              </w:rPr>
              <w:t xml:space="preserve">跑冒滴漏检查</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454"/>
        </w:trPr>
        <w:tc>
          <w:tcPr>
            <w:tcW w:w="846" w:type="dxa"/>
            <w:vAlign w:val="center"/>
            <w:vMerge w:val="continue"/>
            <w:textDirection w:val="lrTb"/>
            <w:noWrap w:val="false"/>
          </w:tcPr>
          <w:p>
            <w:pPr>
              <w:pStyle w:val="862"/>
              <w:rPr>
                <w:rFonts w:hint="eastAsia"/>
                <w:sz w:val="24"/>
                <w:szCs w:val="24"/>
              </w:rPr>
            </w:pPr>
            <w:r>
              <w:rPr>
                <w:rFonts w:hint="eastAsia"/>
                <w:sz w:val="24"/>
                <w:szCs w:val="24"/>
              </w:rPr>
            </w:r>
            <w:r/>
          </w:p>
        </w:tc>
        <w:tc>
          <w:tcPr>
            <w:tcW w:w="2126" w:type="dxa"/>
            <w:vAlign w:val="center"/>
            <w:textDirection w:val="lrTb"/>
            <w:noWrap w:val="false"/>
          </w:tcPr>
          <w:p>
            <w:pPr>
              <w:pStyle w:val="862"/>
              <w:rPr>
                <w:rFonts w:hint="eastAsia"/>
                <w:sz w:val="24"/>
                <w:szCs w:val="24"/>
              </w:rPr>
            </w:pPr>
            <w:r>
              <w:rPr>
                <w:rFonts w:hint="eastAsia"/>
                <w:sz w:val="24"/>
                <w:szCs w:val="24"/>
              </w:rPr>
              <w:t xml:space="preserve">消火栓</w:t>
            </w:r>
            <w:r/>
          </w:p>
        </w:tc>
        <w:tc>
          <w:tcPr>
            <w:tcW w:w="4536" w:type="dxa"/>
            <w:vAlign w:val="center"/>
            <w:textDirection w:val="lrTb"/>
            <w:noWrap w:val="false"/>
          </w:tcPr>
          <w:p>
            <w:pPr>
              <w:pStyle w:val="862"/>
              <w:rPr>
                <w:rFonts w:hint="eastAsia"/>
                <w:sz w:val="24"/>
                <w:szCs w:val="24"/>
              </w:rPr>
            </w:pPr>
            <w:r>
              <w:rPr>
                <w:rFonts w:hint="eastAsia"/>
                <w:sz w:val="24"/>
                <w:szCs w:val="24"/>
              </w:rPr>
              <w:t xml:space="preserve">无外表破损跑冒滴漏</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1次/星期</w:t>
            </w:r>
            <w:r/>
          </w:p>
        </w:tc>
      </w:tr>
      <w:tr>
        <w:trPr>
          <w:cantSplit/>
          <w:trHeight w:val="454"/>
        </w:trPr>
        <w:tc>
          <w:tcPr>
            <w:tcW w:w="846" w:type="dxa"/>
            <w:vAlign w:val="center"/>
            <w:vMerge w:val="continue"/>
            <w:textDirection w:val="lrTb"/>
            <w:noWrap w:val="false"/>
          </w:tcPr>
          <w:p>
            <w:pPr>
              <w:pStyle w:val="862"/>
              <w:rPr>
                <w:rFonts w:hint="eastAsia"/>
                <w:sz w:val="24"/>
                <w:szCs w:val="24"/>
              </w:rPr>
            </w:pPr>
            <w:r>
              <w:rPr>
                <w:rFonts w:hint="eastAsia"/>
                <w:sz w:val="24"/>
                <w:szCs w:val="24"/>
              </w:rPr>
            </w:r>
            <w:r/>
          </w:p>
        </w:tc>
        <w:tc>
          <w:tcPr>
            <w:tcW w:w="2126" w:type="dxa"/>
            <w:vAlign w:val="center"/>
            <w:textDirection w:val="lrTb"/>
            <w:noWrap w:val="false"/>
          </w:tcPr>
          <w:p>
            <w:pPr>
              <w:pStyle w:val="862"/>
              <w:rPr>
                <w:rFonts w:hint="eastAsia"/>
                <w:sz w:val="24"/>
                <w:szCs w:val="24"/>
              </w:rPr>
            </w:pPr>
            <w:r>
              <w:rPr>
                <w:rFonts w:hint="eastAsia"/>
                <w:sz w:val="24"/>
                <w:szCs w:val="24"/>
              </w:rPr>
              <w:t xml:space="preserve">管道网</w:t>
            </w:r>
            <w:r/>
          </w:p>
        </w:tc>
        <w:tc>
          <w:tcPr>
            <w:tcW w:w="4536" w:type="dxa"/>
            <w:vAlign w:val="center"/>
            <w:textDirection w:val="lrTb"/>
            <w:noWrap w:val="false"/>
          </w:tcPr>
          <w:p>
            <w:pPr>
              <w:pStyle w:val="862"/>
              <w:rPr>
                <w:rFonts w:hint="eastAsia"/>
                <w:sz w:val="24"/>
                <w:szCs w:val="24"/>
              </w:rPr>
            </w:pPr>
            <w:r>
              <w:rPr>
                <w:rFonts w:hint="eastAsia"/>
                <w:sz w:val="24"/>
                <w:szCs w:val="24"/>
              </w:rPr>
              <w:t xml:space="preserve">破损或跑冒滴漏检查</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1次/季</w:t>
            </w:r>
            <w:r/>
          </w:p>
        </w:tc>
      </w:tr>
      <w:tr>
        <w:trPr>
          <w:cantSplit/>
          <w:trHeight w:val="454"/>
        </w:trPr>
        <w:tc>
          <w:tcPr>
            <w:tcW w:w="846" w:type="dxa"/>
            <w:vAlign w:val="center"/>
            <w:textDirection w:val="lrTb"/>
            <w:noWrap w:val="false"/>
          </w:tcPr>
          <w:p>
            <w:pPr>
              <w:pStyle w:val="862"/>
              <w:rPr>
                <w:rFonts w:hint="eastAsia"/>
                <w:sz w:val="24"/>
                <w:szCs w:val="24"/>
              </w:rPr>
            </w:pPr>
            <w:r>
              <w:rPr>
                <w:rFonts w:hint="eastAsia"/>
                <w:sz w:val="24"/>
                <w:szCs w:val="24"/>
              </w:rPr>
              <w:t xml:space="preserve">2</w:t>
            </w:r>
            <w:r/>
          </w:p>
        </w:tc>
        <w:tc>
          <w:tcPr>
            <w:tcW w:w="2126" w:type="dxa"/>
            <w:vAlign w:val="center"/>
            <w:textDirection w:val="lrTb"/>
            <w:noWrap w:val="false"/>
          </w:tcPr>
          <w:p>
            <w:pPr>
              <w:pStyle w:val="862"/>
              <w:rPr>
                <w:rFonts w:hint="eastAsia"/>
                <w:sz w:val="24"/>
                <w:szCs w:val="24"/>
              </w:rPr>
            </w:pPr>
            <w:r>
              <w:rPr>
                <w:rFonts w:hint="eastAsia"/>
                <w:sz w:val="24"/>
                <w:szCs w:val="24"/>
              </w:rPr>
              <w:t xml:space="preserve">疏散指示灯与应急照明设备</w:t>
            </w:r>
            <w:r/>
          </w:p>
        </w:tc>
        <w:tc>
          <w:tcPr>
            <w:tcW w:w="4536" w:type="dxa"/>
            <w:vAlign w:val="center"/>
            <w:textDirection w:val="lrTb"/>
            <w:noWrap w:val="false"/>
          </w:tcPr>
          <w:p>
            <w:pPr>
              <w:pStyle w:val="862"/>
              <w:rPr>
                <w:rFonts w:hint="eastAsia"/>
                <w:sz w:val="24"/>
                <w:szCs w:val="24"/>
              </w:rPr>
            </w:pPr>
            <w:r>
              <w:rPr>
                <w:rFonts w:hint="eastAsia"/>
                <w:sz w:val="24"/>
                <w:szCs w:val="24"/>
              </w:rPr>
              <w:t xml:space="preserve">指示灯、工作状态巡检</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454"/>
        </w:trPr>
        <w:tc>
          <w:tcPr>
            <w:tcW w:w="846" w:type="dxa"/>
            <w:vAlign w:val="center"/>
            <w:textDirection w:val="lrTb"/>
            <w:noWrap w:val="false"/>
          </w:tcPr>
          <w:p>
            <w:pPr>
              <w:pStyle w:val="862"/>
              <w:rPr>
                <w:rFonts w:hint="eastAsia"/>
                <w:sz w:val="24"/>
                <w:szCs w:val="24"/>
              </w:rPr>
            </w:pPr>
            <w:r>
              <w:rPr>
                <w:rFonts w:hint="eastAsia"/>
                <w:sz w:val="24"/>
                <w:szCs w:val="24"/>
              </w:rPr>
              <w:t xml:space="preserve">3</w:t>
            </w:r>
            <w:r/>
          </w:p>
        </w:tc>
        <w:tc>
          <w:tcPr>
            <w:tcW w:w="2126" w:type="dxa"/>
            <w:vAlign w:val="center"/>
            <w:textDirection w:val="lrTb"/>
            <w:noWrap w:val="false"/>
          </w:tcPr>
          <w:p>
            <w:pPr>
              <w:pStyle w:val="862"/>
              <w:rPr>
                <w:rFonts w:hint="eastAsia"/>
                <w:sz w:val="24"/>
                <w:szCs w:val="24"/>
              </w:rPr>
            </w:pPr>
            <w:r>
              <w:rPr>
                <w:rFonts w:hint="eastAsia"/>
                <w:sz w:val="24"/>
                <w:szCs w:val="24"/>
              </w:rPr>
              <w:t xml:space="preserve">灭火器</w:t>
            </w:r>
            <w:r/>
          </w:p>
        </w:tc>
        <w:tc>
          <w:tcPr>
            <w:tcW w:w="4536" w:type="dxa"/>
            <w:vAlign w:val="center"/>
            <w:textDirection w:val="lrTb"/>
            <w:noWrap w:val="false"/>
          </w:tcPr>
          <w:p>
            <w:pPr>
              <w:pStyle w:val="862"/>
              <w:rPr>
                <w:rFonts w:hint="eastAsia"/>
                <w:sz w:val="24"/>
                <w:szCs w:val="24"/>
              </w:rPr>
            </w:pPr>
            <w:r>
              <w:rPr>
                <w:rFonts w:hint="eastAsia"/>
                <w:sz w:val="24"/>
                <w:szCs w:val="24"/>
              </w:rPr>
              <w:t xml:space="preserve">巡检灭火器数量、位置是否合理</w:t>
            </w:r>
            <w:r/>
          </w:p>
        </w:tc>
        <w:tc>
          <w:tcPr>
            <w:tcW w:w="1418" w:type="dxa"/>
            <w:vAlign w:val="center"/>
            <w:textDirection w:val="lrTb"/>
            <w:noWrap w:val="false"/>
          </w:tcPr>
          <w:p>
            <w:pPr>
              <w:pStyle w:val="862"/>
              <w:rPr>
                <w:rFonts w:hint="eastAsia"/>
                <w:sz w:val="24"/>
                <w:szCs w:val="24"/>
              </w:rPr>
            </w:pPr>
            <w:r>
              <w:rPr>
                <w:rFonts w:hint="eastAsia"/>
                <w:sz w:val="24"/>
                <w:szCs w:val="24"/>
              </w:rPr>
              <w:t xml:space="preserve">1次/月</w:t>
            </w:r>
            <w:r/>
          </w:p>
        </w:tc>
      </w:tr>
      <w:tr>
        <w:trPr>
          <w:cantSplit/>
          <w:trHeight w:val="454"/>
        </w:trPr>
        <w:tc>
          <w:tcPr>
            <w:tcW w:w="846" w:type="dxa"/>
            <w:vAlign w:val="center"/>
            <w:textDirection w:val="lrTb"/>
            <w:noWrap w:val="false"/>
          </w:tcPr>
          <w:p>
            <w:pPr>
              <w:pStyle w:val="862"/>
              <w:rPr>
                <w:rFonts w:hint="eastAsia"/>
                <w:sz w:val="24"/>
                <w:szCs w:val="24"/>
              </w:rPr>
            </w:pPr>
            <w:r>
              <w:rPr>
                <w:rFonts w:hint="eastAsia"/>
                <w:sz w:val="24"/>
                <w:szCs w:val="24"/>
              </w:rPr>
              <w:t xml:space="preserve">4</w:t>
            </w:r>
            <w:r/>
          </w:p>
        </w:tc>
        <w:tc>
          <w:tcPr>
            <w:tcW w:w="2126" w:type="dxa"/>
            <w:vAlign w:val="center"/>
            <w:textDirection w:val="lrTb"/>
            <w:noWrap w:val="false"/>
          </w:tcPr>
          <w:p>
            <w:pPr>
              <w:pStyle w:val="862"/>
              <w:rPr>
                <w:rFonts w:hint="eastAsia"/>
                <w:sz w:val="24"/>
                <w:szCs w:val="24"/>
              </w:rPr>
            </w:pPr>
            <w:r>
              <w:rPr>
                <w:rFonts w:hint="eastAsia"/>
                <w:sz w:val="24"/>
                <w:szCs w:val="24"/>
              </w:rPr>
              <w:t xml:space="preserve">检查井等</w:t>
            </w:r>
            <w:r/>
          </w:p>
        </w:tc>
        <w:tc>
          <w:tcPr>
            <w:gridSpan w:val="2"/>
            <w:tcW w:w="5954" w:type="dxa"/>
            <w:vAlign w:val="center"/>
            <w:textDirection w:val="lrTb"/>
            <w:noWrap w:val="false"/>
          </w:tcPr>
          <w:p>
            <w:pPr>
              <w:pStyle w:val="862"/>
              <w:rPr>
                <w:rFonts w:hint="eastAsia"/>
                <w:sz w:val="24"/>
                <w:szCs w:val="24"/>
              </w:rPr>
            </w:pPr>
            <w:r>
              <w:rPr>
                <w:rFonts w:hint="eastAsia"/>
                <w:sz w:val="24"/>
                <w:szCs w:val="24"/>
              </w:rPr>
              <w:t xml:space="preserve">每周定时巡检，根据杂物状况及时安排清掏。</w:t>
            </w:r>
            <w:r/>
          </w:p>
          <w:p>
            <w:pPr>
              <w:pStyle w:val="862"/>
              <w:rPr>
                <w:rFonts w:hint="eastAsia"/>
                <w:sz w:val="24"/>
                <w:szCs w:val="24"/>
              </w:rPr>
            </w:pPr>
            <w:r>
              <w:rPr>
                <w:rFonts w:hint="eastAsia"/>
                <w:sz w:val="24"/>
                <w:szCs w:val="24"/>
              </w:rPr>
              <w:t xml:space="preserve">每周清理封堵在井（沟）内、潜水泵口的杂物一次。</w:t>
            </w:r>
            <w:r/>
          </w:p>
          <w:p>
            <w:pPr>
              <w:pStyle w:val="862"/>
              <w:rPr>
                <w:rFonts w:hint="eastAsia"/>
                <w:sz w:val="24"/>
                <w:szCs w:val="24"/>
              </w:rPr>
            </w:pPr>
            <w:r>
              <w:rPr>
                <w:rFonts w:hint="eastAsia"/>
                <w:sz w:val="24"/>
                <w:szCs w:val="24"/>
              </w:rPr>
              <w:t xml:space="preserve">暴雨过后及时清理封堵在各雨水井、潜水泵口的杂物。</w:t>
            </w:r>
            <w:r/>
          </w:p>
        </w:tc>
      </w:tr>
    </w:tbl>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4.5.4.1 </w:t>
      </w:r>
      <w:r>
        <w:rPr>
          <w:rFonts w:hint="eastAsia"/>
          <w:sz w:val="24"/>
          <w:szCs w:val="24"/>
        </w:rPr>
        <w:t xml:space="preserve">配合相关维保单位做好消防管理辅助工作。在运作方式上，要求监控室消防监测与消防安全巡查、检查相结合的方式，定期检查消防器材，确保器材的良好状态。对所有物管人员进行消防培训，熟练掌握消防器材，遇到紧急情况要有应急处理方</w:t>
      </w:r>
      <w:r>
        <w:rPr>
          <w:rFonts w:hint="eastAsia"/>
          <w:sz w:val="24"/>
          <w:szCs w:val="24"/>
        </w:rPr>
        <w:t xml:space="preserve">案。</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4.5.4.2 </w:t>
      </w:r>
      <w:r>
        <w:rPr>
          <w:rFonts w:hint="eastAsia"/>
          <w:sz w:val="24"/>
          <w:szCs w:val="24"/>
        </w:rPr>
        <w:t xml:space="preserve">消防检查主要内容:</w:t>
      </w:r>
      <w:r/>
    </w:p>
    <w:p>
      <w:pPr>
        <w:pStyle w:val="862"/>
        <w:rPr>
          <w:rFonts w:hint="eastAsia"/>
          <w:sz w:val="24"/>
          <w:szCs w:val="24"/>
        </w:rPr>
      </w:pPr>
      <w:r>
        <w:rPr>
          <w:rFonts w:hint="eastAsia"/>
          <w:sz w:val="24"/>
          <w:szCs w:val="24"/>
        </w:rPr>
        <w:t xml:space="preserve">①消防器材是否完好，是否在有效期内；</w:t>
      </w:r>
      <w:r/>
    </w:p>
    <w:p>
      <w:pPr>
        <w:pStyle w:val="862"/>
        <w:rPr>
          <w:rFonts w:hint="eastAsia"/>
          <w:sz w:val="24"/>
          <w:szCs w:val="24"/>
        </w:rPr>
      </w:pPr>
      <w:r>
        <w:rPr>
          <w:rFonts w:hint="eastAsia"/>
          <w:sz w:val="24"/>
          <w:szCs w:val="24"/>
        </w:rPr>
        <w:t xml:space="preserve">②易燃、易爆危险物品贮存、管理、使用是否符合安全要求，贮存容器、管道有无定期测试、有无跑、冒、滴、漏现象；</w:t>
      </w:r>
      <w:r/>
    </w:p>
    <w:p>
      <w:pPr>
        <w:pStyle w:val="862"/>
        <w:rPr>
          <w:rFonts w:hint="eastAsia"/>
          <w:sz w:val="24"/>
          <w:szCs w:val="24"/>
        </w:rPr>
      </w:pPr>
      <w:r>
        <w:rPr>
          <w:rFonts w:hint="eastAsia"/>
          <w:sz w:val="24"/>
          <w:szCs w:val="24"/>
        </w:rPr>
        <w:t xml:space="preserve">③对烟头、遗留火种是否注意和处理好；</w:t>
      </w:r>
      <w:r/>
    </w:p>
    <w:p>
      <w:pPr>
        <w:pStyle w:val="862"/>
        <w:rPr>
          <w:rFonts w:hint="eastAsia"/>
          <w:sz w:val="24"/>
          <w:szCs w:val="24"/>
        </w:rPr>
      </w:pPr>
      <w:r>
        <w:rPr>
          <w:rFonts w:hint="eastAsia"/>
          <w:sz w:val="24"/>
          <w:szCs w:val="24"/>
        </w:rPr>
        <w:t xml:space="preserve">④电器设备是否运行正常，有无超负荷运行，电线电缆绝缘有无老化、损坏、漏电短路等，电动机有无空转现象，防雷设施、设备是否完好，有无乱拉电线情况等；</w:t>
      </w:r>
      <w:r/>
    </w:p>
    <w:p>
      <w:pPr>
        <w:pStyle w:val="862"/>
        <w:rPr>
          <w:rFonts w:hint="eastAsia"/>
          <w:sz w:val="24"/>
          <w:szCs w:val="24"/>
        </w:rPr>
      </w:pPr>
      <w:r>
        <w:rPr>
          <w:rFonts w:hint="eastAsia"/>
          <w:sz w:val="24"/>
          <w:szCs w:val="24"/>
        </w:rPr>
        <w:t xml:space="preserve">⑤检查消防器材和消防系统，楼内的消防器材是否有损坏；</w:t>
      </w:r>
      <w:r/>
    </w:p>
    <w:p>
      <w:pPr>
        <w:pStyle w:val="862"/>
        <w:rPr>
          <w:rFonts w:hint="eastAsia"/>
          <w:sz w:val="24"/>
          <w:szCs w:val="24"/>
        </w:rPr>
      </w:pPr>
      <w:r>
        <w:rPr>
          <w:rFonts w:hint="eastAsia"/>
          <w:sz w:val="24"/>
          <w:szCs w:val="24"/>
        </w:rPr>
        <w:t xml:space="preserve">⑥防火门是否损坏，出入门要确保正常开启，确保消防通道的畅通；</w:t>
      </w:r>
      <w:r/>
    </w:p>
    <w:p>
      <w:pPr>
        <w:pStyle w:val="862"/>
        <w:rPr>
          <w:rFonts w:hint="eastAsia"/>
          <w:sz w:val="24"/>
          <w:szCs w:val="24"/>
        </w:rPr>
      </w:pPr>
      <w:r>
        <w:rPr>
          <w:rFonts w:hint="eastAsia"/>
          <w:sz w:val="24"/>
          <w:szCs w:val="24"/>
        </w:rPr>
        <w:t xml:space="preserve">⑦消防疏散灯要每周定期检查，保持正常；</w:t>
      </w:r>
      <w:r/>
    </w:p>
    <w:p>
      <w:pPr>
        <w:pStyle w:val="862"/>
        <w:rPr>
          <w:rFonts w:hint="eastAsia"/>
          <w:sz w:val="24"/>
          <w:szCs w:val="24"/>
        </w:rPr>
      </w:pPr>
      <w:r>
        <w:rPr>
          <w:rFonts w:hint="eastAsia"/>
          <w:sz w:val="24"/>
          <w:szCs w:val="24"/>
        </w:rPr>
        <w:t xml:space="preserve">⑧大楼内外所有物管人员发现可疑人员出入要进行严格的检查，对携带易燃、易爆危险物品的人员，必要时要采取控制措施。</w:t>
      </w:r>
      <w:r/>
    </w:p>
    <w:p>
      <w:pPr>
        <w:pStyle w:val="862"/>
        <w:rPr>
          <w:rFonts w:hint="eastAsia"/>
          <w:sz w:val="24"/>
          <w:szCs w:val="24"/>
        </w:rPr>
      </w:pPr>
      <w:r>
        <w:rPr>
          <w:rFonts w:hint="eastAsia"/>
          <w:sz w:val="24"/>
          <w:szCs w:val="24"/>
        </w:rPr>
        <w:t xml:space="preserve">⑨每月进行消防安全宣传活动，半年度开展一次大型消防疏散演习活动。</w:t>
      </w:r>
      <w:r/>
    </w:p>
    <w:p>
      <w:pPr>
        <w:pStyle w:val="862"/>
        <w:rPr>
          <w:rFonts w:hint="eastAsia"/>
          <w:sz w:val="24"/>
          <w:szCs w:val="24"/>
        </w:rPr>
      </w:pPr>
      <w:r>
        <w:rPr>
          <w:rFonts w:hint="eastAsia"/>
          <w:sz w:val="24"/>
          <w:szCs w:val="24"/>
        </w:rPr>
        <w:t xml:space="preserve">⑩在重大节日期间要加强巡视监控安检工作。</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4.5.5 </w:t>
      </w:r>
      <w:r>
        <w:rPr>
          <w:rFonts w:hint="eastAsia"/>
          <w:sz w:val="24"/>
          <w:szCs w:val="24"/>
        </w:rPr>
        <w:t xml:space="preserve">监视系统巡检规定</w:t>
      </w:r>
      <w:r/>
    </w:p>
    <w:tbl>
      <w:tblPr>
        <w:tblW w:w="9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3610"/>
        <w:gridCol w:w="3124"/>
        <w:gridCol w:w="1446"/>
      </w:tblGrid>
      <w:tr>
        <w:trPr>
          <w:cantSplit/>
          <w:trHeight w:val="454"/>
        </w:trPr>
        <w:tc>
          <w:tcPr>
            <w:tcW w:w="847" w:type="dxa"/>
            <w:vAlign w:val="center"/>
            <w:vMerge w:val="restart"/>
            <w:textDirection w:val="lrTb"/>
            <w:noWrap w:val="false"/>
          </w:tcPr>
          <w:p>
            <w:pPr>
              <w:pStyle w:val="862"/>
              <w:rPr>
                <w:rFonts w:hint="eastAsia"/>
                <w:b/>
                <w:bCs/>
                <w:sz w:val="24"/>
                <w:szCs w:val="24"/>
              </w:rPr>
            </w:pPr>
            <w:r>
              <w:rPr>
                <w:rFonts w:hint="eastAsia"/>
                <w:b/>
                <w:bCs/>
                <w:sz w:val="24"/>
                <w:szCs w:val="24"/>
              </w:rPr>
              <w:t xml:space="preserve">序号</w:t>
            </w:r>
            <w:r/>
          </w:p>
        </w:tc>
        <w:tc>
          <w:tcPr>
            <w:tcW w:w="3610" w:type="dxa"/>
            <w:vAlign w:val="center"/>
            <w:vMerge w:val="restart"/>
            <w:textDirection w:val="lrTb"/>
            <w:noWrap w:val="false"/>
          </w:tcPr>
          <w:p>
            <w:pPr>
              <w:pStyle w:val="862"/>
              <w:rPr>
                <w:rFonts w:hint="eastAsia"/>
                <w:b/>
                <w:bCs/>
                <w:sz w:val="24"/>
                <w:szCs w:val="24"/>
              </w:rPr>
            </w:pPr>
            <w:r>
              <w:rPr>
                <w:rFonts w:hint="eastAsia"/>
                <w:b/>
                <w:bCs/>
                <w:sz w:val="24"/>
                <w:szCs w:val="24"/>
              </w:rPr>
              <w:t xml:space="preserve">项 目</w:t>
            </w:r>
            <w:r/>
          </w:p>
        </w:tc>
        <w:tc>
          <w:tcPr>
            <w:gridSpan w:val="2"/>
            <w:tcW w:w="4570" w:type="dxa"/>
            <w:vAlign w:val="center"/>
            <w:textDirection w:val="lrTb"/>
            <w:noWrap w:val="false"/>
          </w:tcPr>
          <w:p>
            <w:pPr>
              <w:pStyle w:val="862"/>
              <w:rPr>
                <w:rFonts w:hint="eastAsia"/>
                <w:b/>
                <w:bCs/>
                <w:sz w:val="24"/>
                <w:szCs w:val="24"/>
              </w:rPr>
            </w:pPr>
            <w:r>
              <w:rPr>
                <w:rFonts w:hint="eastAsia"/>
                <w:b/>
                <w:bCs/>
                <w:sz w:val="24"/>
                <w:szCs w:val="24"/>
              </w:rPr>
              <w:t xml:space="preserve">巡  检  规  定</w:t>
            </w:r>
            <w:r/>
          </w:p>
        </w:tc>
      </w:tr>
      <w:tr>
        <w:trPr>
          <w:cantSplit/>
          <w:trHeight w:val="454"/>
        </w:trPr>
        <w:tc>
          <w:tcPr>
            <w:tcW w:w="847"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3610"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3124" w:type="dxa"/>
            <w:vAlign w:val="center"/>
            <w:textDirection w:val="lrTb"/>
            <w:noWrap w:val="false"/>
          </w:tcPr>
          <w:p>
            <w:pPr>
              <w:pStyle w:val="862"/>
              <w:rPr>
                <w:rFonts w:hint="eastAsia"/>
                <w:b/>
                <w:bCs/>
                <w:sz w:val="24"/>
                <w:szCs w:val="24"/>
              </w:rPr>
            </w:pPr>
            <w:r>
              <w:rPr>
                <w:rFonts w:hint="eastAsia"/>
                <w:b/>
                <w:bCs/>
                <w:sz w:val="24"/>
                <w:szCs w:val="24"/>
              </w:rPr>
              <w:t xml:space="preserve">巡 检 内 容</w:t>
            </w:r>
            <w:r/>
          </w:p>
        </w:tc>
        <w:tc>
          <w:tcPr>
            <w:tcW w:w="1446" w:type="dxa"/>
            <w:vAlign w:val="center"/>
            <w:textDirection w:val="lrTb"/>
            <w:noWrap w:val="false"/>
          </w:tcPr>
          <w:p>
            <w:pPr>
              <w:pStyle w:val="862"/>
              <w:rPr>
                <w:rFonts w:hint="eastAsia"/>
                <w:b/>
                <w:bCs/>
                <w:sz w:val="24"/>
                <w:szCs w:val="24"/>
              </w:rPr>
            </w:pPr>
            <w:r>
              <w:rPr>
                <w:rFonts w:hint="eastAsia"/>
                <w:b/>
                <w:bCs/>
                <w:sz w:val="24"/>
                <w:szCs w:val="24"/>
              </w:rPr>
              <w:t xml:space="preserve">频 次</w:t>
            </w:r>
            <w:r/>
          </w:p>
        </w:tc>
      </w:tr>
      <w:tr>
        <w:trPr>
          <w:cantSplit/>
          <w:trHeight w:val="454"/>
        </w:trPr>
        <w:tc>
          <w:tcPr>
            <w:tcW w:w="847" w:type="dxa"/>
            <w:vAlign w:val="center"/>
            <w:textDirection w:val="lrTb"/>
            <w:noWrap w:val="false"/>
          </w:tcPr>
          <w:p>
            <w:pPr>
              <w:pStyle w:val="862"/>
              <w:rPr>
                <w:rFonts w:hint="eastAsia"/>
                <w:sz w:val="24"/>
                <w:szCs w:val="24"/>
              </w:rPr>
            </w:pPr>
            <w:r>
              <w:rPr>
                <w:rFonts w:hint="eastAsia"/>
                <w:sz w:val="24"/>
                <w:szCs w:val="24"/>
              </w:rPr>
              <w:t xml:space="preserve">1</w:t>
            </w:r>
            <w:r/>
          </w:p>
        </w:tc>
        <w:tc>
          <w:tcPr>
            <w:tcW w:w="3610" w:type="dxa"/>
            <w:vAlign w:val="center"/>
            <w:textDirection w:val="lrTb"/>
            <w:noWrap w:val="false"/>
          </w:tcPr>
          <w:p>
            <w:pPr>
              <w:pStyle w:val="862"/>
              <w:rPr>
                <w:rFonts w:hint="eastAsia"/>
                <w:sz w:val="24"/>
                <w:szCs w:val="24"/>
              </w:rPr>
            </w:pPr>
            <w:r>
              <w:rPr>
                <w:rFonts w:hint="eastAsia"/>
                <w:sz w:val="24"/>
                <w:szCs w:val="24"/>
              </w:rPr>
              <w:t xml:space="preserve">监控电脑/软件</w:t>
            </w:r>
            <w:r/>
          </w:p>
        </w:tc>
        <w:tc>
          <w:tcPr>
            <w:tcW w:w="3124" w:type="dxa"/>
            <w:vAlign w:val="center"/>
            <w:textDirection w:val="lrTb"/>
            <w:noWrap w:val="false"/>
          </w:tcPr>
          <w:p>
            <w:pPr>
              <w:pStyle w:val="862"/>
              <w:rPr>
                <w:rFonts w:hint="eastAsia"/>
                <w:sz w:val="24"/>
                <w:szCs w:val="24"/>
              </w:rPr>
            </w:pPr>
            <w:r>
              <w:rPr>
                <w:rFonts w:hint="eastAsia"/>
                <w:sz w:val="24"/>
                <w:szCs w:val="24"/>
              </w:rPr>
              <w:t xml:space="preserve">监控室设备状况检查及记录</w:t>
            </w:r>
            <w:r/>
          </w:p>
        </w:tc>
        <w:tc>
          <w:tcPr>
            <w:tcW w:w="1446" w:type="dxa"/>
            <w:vAlign w:val="center"/>
            <w:textDirection w:val="lrTb"/>
            <w:noWrap w:val="false"/>
          </w:tcPr>
          <w:p>
            <w:pPr>
              <w:pStyle w:val="862"/>
              <w:rPr>
                <w:rFonts w:hint="eastAsia"/>
                <w:sz w:val="24"/>
                <w:szCs w:val="24"/>
              </w:rPr>
            </w:pPr>
            <w:r>
              <w:rPr>
                <w:rFonts w:hint="eastAsia"/>
                <w:sz w:val="24"/>
                <w:szCs w:val="24"/>
              </w:rPr>
              <w:t xml:space="preserve">值班</w:t>
            </w:r>
            <w:r/>
          </w:p>
        </w:tc>
      </w:tr>
      <w:tr>
        <w:trPr>
          <w:cantSplit/>
          <w:trHeight w:val="454"/>
        </w:trPr>
        <w:tc>
          <w:tcPr>
            <w:tcW w:w="847" w:type="dxa"/>
            <w:vAlign w:val="center"/>
            <w:textDirection w:val="lrTb"/>
            <w:noWrap w:val="false"/>
          </w:tcPr>
          <w:p>
            <w:pPr>
              <w:pStyle w:val="862"/>
              <w:rPr>
                <w:rFonts w:hint="eastAsia"/>
                <w:sz w:val="24"/>
                <w:szCs w:val="24"/>
              </w:rPr>
            </w:pPr>
            <w:r>
              <w:rPr>
                <w:rFonts w:hint="eastAsia"/>
                <w:sz w:val="24"/>
                <w:szCs w:val="24"/>
              </w:rPr>
              <w:t xml:space="preserve">2</w:t>
            </w:r>
            <w:r/>
          </w:p>
        </w:tc>
        <w:tc>
          <w:tcPr>
            <w:tcW w:w="3610" w:type="dxa"/>
            <w:vAlign w:val="center"/>
            <w:textDirection w:val="lrTb"/>
            <w:noWrap w:val="false"/>
          </w:tcPr>
          <w:p>
            <w:pPr>
              <w:pStyle w:val="862"/>
              <w:rPr>
                <w:rFonts w:hint="eastAsia"/>
                <w:sz w:val="24"/>
                <w:szCs w:val="24"/>
              </w:rPr>
            </w:pPr>
            <w:r>
              <w:rPr>
                <w:rFonts w:hint="eastAsia"/>
                <w:sz w:val="24"/>
                <w:szCs w:val="24"/>
              </w:rPr>
              <w:t xml:space="preserve">操作控制台/控制键盘</w:t>
            </w:r>
            <w:r/>
          </w:p>
        </w:tc>
        <w:tc>
          <w:tcPr>
            <w:tcW w:w="3124" w:type="dxa"/>
            <w:vAlign w:val="center"/>
            <w:vMerge w:val="restart"/>
            <w:textDirection w:val="lrTb"/>
            <w:noWrap w:val="false"/>
          </w:tcPr>
          <w:p>
            <w:pPr>
              <w:pStyle w:val="862"/>
              <w:rPr>
                <w:rFonts w:hint="eastAsia"/>
                <w:sz w:val="24"/>
                <w:szCs w:val="24"/>
              </w:rPr>
            </w:pPr>
            <w:r>
              <w:rPr>
                <w:rFonts w:hint="eastAsia"/>
                <w:sz w:val="24"/>
                <w:szCs w:val="24"/>
              </w:rPr>
              <w:t xml:space="preserve">设备状况检查</w:t>
            </w:r>
            <w:r/>
          </w:p>
        </w:tc>
        <w:tc>
          <w:tcPr>
            <w:tcW w:w="1446" w:type="dxa"/>
            <w:vAlign w:val="center"/>
            <w:vMerge w:val="restart"/>
            <w:textDirection w:val="lrTb"/>
            <w:noWrap w:val="false"/>
          </w:tcPr>
          <w:p>
            <w:pPr>
              <w:pStyle w:val="862"/>
              <w:rPr>
                <w:rFonts w:hint="eastAsia"/>
                <w:sz w:val="24"/>
                <w:szCs w:val="24"/>
              </w:rPr>
            </w:pPr>
            <w:r>
              <w:rPr>
                <w:rFonts w:hint="eastAsia"/>
                <w:sz w:val="24"/>
                <w:szCs w:val="24"/>
              </w:rPr>
              <w:t xml:space="preserve">1次/天</w:t>
            </w:r>
            <w:r/>
          </w:p>
        </w:tc>
      </w:tr>
      <w:tr>
        <w:trPr>
          <w:cantSplit/>
          <w:trHeight w:val="454"/>
        </w:trPr>
        <w:tc>
          <w:tcPr>
            <w:tcW w:w="847" w:type="dxa"/>
            <w:vAlign w:val="center"/>
            <w:textDirection w:val="lrTb"/>
            <w:noWrap w:val="false"/>
          </w:tcPr>
          <w:p>
            <w:pPr>
              <w:pStyle w:val="862"/>
              <w:rPr>
                <w:rFonts w:hint="eastAsia"/>
                <w:sz w:val="24"/>
                <w:szCs w:val="24"/>
              </w:rPr>
            </w:pPr>
            <w:r>
              <w:rPr>
                <w:rFonts w:hint="eastAsia"/>
                <w:sz w:val="24"/>
                <w:szCs w:val="24"/>
              </w:rPr>
              <w:t xml:space="preserve">3</w:t>
            </w:r>
            <w:r/>
          </w:p>
        </w:tc>
        <w:tc>
          <w:tcPr>
            <w:tcW w:w="3610" w:type="dxa"/>
            <w:vAlign w:val="center"/>
            <w:textDirection w:val="lrTb"/>
            <w:noWrap w:val="false"/>
          </w:tcPr>
          <w:p>
            <w:pPr>
              <w:pStyle w:val="862"/>
              <w:rPr>
                <w:rFonts w:hint="eastAsia"/>
                <w:sz w:val="24"/>
                <w:szCs w:val="24"/>
              </w:rPr>
            </w:pPr>
            <w:r>
              <w:rPr>
                <w:rFonts w:hint="eastAsia"/>
                <w:sz w:val="24"/>
                <w:szCs w:val="24"/>
              </w:rPr>
              <w:t xml:space="preserve">录像机设备</w:t>
            </w:r>
            <w:r/>
          </w:p>
        </w:tc>
        <w:tc>
          <w:tcPr>
            <w:tcW w:w="3124" w:type="dxa"/>
            <w:vAlign w:val="center"/>
            <w:vMerge w:val="continue"/>
            <w:textDirection w:val="lrTb"/>
            <w:noWrap w:val="false"/>
          </w:tcPr>
          <w:p>
            <w:pPr>
              <w:pStyle w:val="862"/>
              <w:rPr>
                <w:rFonts w:hint="eastAsia"/>
                <w:sz w:val="24"/>
                <w:szCs w:val="24"/>
              </w:rPr>
            </w:pPr>
            <w:r>
              <w:rPr>
                <w:rFonts w:hint="eastAsia"/>
                <w:sz w:val="24"/>
                <w:szCs w:val="24"/>
              </w:rPr>
            </w:r>
            <w:r/>
          </w:p>
        </w:tc>
        <w:tc>
          <w:tcPr>
            <w:tcW w:w="1446" w:type="dxa"/>
            <w:vAlign w:val="center"/>
            <w:vMerge w:val="continue"/>
            <w:textDirection w:val="lrTb"/>
            <w:noWrap w:val="false"/>
          </w:tcPr>
          <w:p>
            <w:pPr>
              <w:pStyle w:val="862"/>
              <w:rPr>
                <w:rFonts w:hint="eastAsia"/>
                <w:sz w:val="24"/>
                <w:szCs w:val="24"/>
              </w:rPr>
            </w:pPr>
            <w:r>
              <w:rPr>
                <w:rFonts w:hint="eastAsia"/>
                <w:sz w:val="24"/>
                <w:szCs w:val="24"/>
              </w:rPr>
            </w:r>
            <w:r/>
          </w:p>
        </w:tc>
      </w:tr>
      <w:tr>
        <w:trPr>
          <w:cantSplit/>
          <w:trHeight w:val="454"/>
        </w:trPr>
        <w:tc>
          <w:tcPr>
            <w:tcW w:w="847" w:type="dxa"/>
            <w:vAlign w:val="center"/>
            <w:textDirection w:val="lrTb"/>
            <w:noWrap w:val="false"/>
          </w:tcPr>
          <w:p>
            <w:pPr>
              <w:pStyle w:val="862"/>
              <w:rPr>
                <w:rFonts w:hint="eastAsia"/>
                <w:sz w:val="24"/>
                <w:szCs w:val="24"/>
              </w:rPr>
            </w:pPr>
            <w:r>
              <w:rPr>
                <w:rFonts w:hint="eastAsia"/>
                <w:sz w:val="24"/>
                <w:szCs w:val="24"/>
              </w:rPr>
              <w:t xml:space="preserve">4</w:t>
            </w:r>
            <w:r/>
          </w:p>
        </w:tc>
        <w:tc>
          <w:tcPr>
            <w:tcW w:w="3610" w:type="dxa"/>
            <w:vAlign w:val="center"/>
            <w:textDirection w:val="lrTb"/>
            <w:noWrap w:val="false"/>
          </w:tcPr>
          <w:p>
            <w:pPr>
              <w:pStyle w:val="862"/>
              <w:rPr>
                <w:rFonts w:hint="eastAsia"/>
                <w:sz w:val="24"/>
                <w:szCs w:val="24"/>
              </w:rPr>
            </w:pPr>
            <w:r>
              <w:rPr>
                <w:rFonts w:hint="eastAsia"/>
                <w:sz w:val="24"/>
                <w:szCs w:val="24"/>
              </w:rPr>
              <w:t xml:space="preserve">报警触发数字录像设备(硬磁盘)</w:t>
            </w:r>
            <w:r/>
          </w:p>
        </w:tc>
        <w:tc>
          <w:tcPr>
            <w:tcW w:w="3124" w:type="dxa"/>
            <w:vAlign w:val="center"/>
            <w:textDirection w:val="lrTb"/>
            <w:noWrap w:val="false"/>
          </w:tcPr>
          <w:p>
            <w:pPr>
              <w:pStyle w:val="862"/>
              <w:rPr>
                <w:rFonts w:hint="eastAsia"/>
                <w:sz w:val="24"/>
                <w:szCs w:val="24"/>
              </w:rPr>
            </w:pPr>
            <w:r>
              <w:rPr>
                <w:rFonts w:hint="eastAsia"/>
                <w:sz w:val="24"/>
                <w:szCs w:val="24"/>
              </w:rPr>
              <w:t xml:space="preserve">设备状</w:t>
            </w:r>
            <w:r>
              <w:rPr>
                <w:rFonts w:hint="eastAsia"/>
                <w:sz w:val="24"/>
                <w:szCs w:val="24"/>
              </w:rPr>
              <w:t xml:space="preserve">况检查</w:t>
            </w:r>
            <w:r/>
          </w:p>
        </w:tc>
        <w:tc>
          <w:tcPr>
            <w:tcW w:w="1446"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454"/>
        </w:trPr>
        <w:tc>
          <w:tcPr>
            <w:tcW w:w="847" w:type="dxa"/>
            <w:vAlign w:val="center"/>
            <w:textDirection w:val="lrTb"/>
            <w:noWrap w:val="false"/>
          </w:tcPr>
          <w:p>
            <w:pPr>
              <w:pStyle w:val="862"/>
              <w:rPr>
                <w:rFonts w:hint="eastAsia"/>
                <w:sz w:val="24"/>
                <w:szCs w:val="24"/>
              </w:rPr>
            </w:pPr>
            <w:r>
              <w:rPr>
                <w:rFonts w:hint="eastAsia"/>
                <w:sz w:val="24"/>
                <w:szCs w:val="24"/>
              </w:rPr>
              <w:t xml:space="preserve">5</w:t>
            </w:r>
            <w:r/>
          </w:p>
        </w:tc>
        <w:tc>
          <w:tcPr>
            <w:tcW w:w="3610" w:type="dxa"/>
            <w:vAlign w:val="center"/>
            <w:textDirection w:val="lrTb"/>
            <w:noWrap w:val="false"/>
          </w:tcPr>
          <w:p>
            <w:pPr>
              <w:pStyle w:val="862"/>
              <w:rPr>
                <w:rFonts w:hint="eastAsia"/>
                <w:sz w:val="24"/>
                <w:szCs w:val="24"/>
              </w:rPr>
            </w:pPr>
            <w:r>
              <w:rPr>
                <w:rFonts w:hint="eastAsia"/>
                <w:sz w:val="24"/>
                <w:szCs w:val="24"/>
              </w:rPr>
              <w:t xml:space="preserve">彩色监视设备</w:t>
            </w:r>
            <w:r/>
          </w:p>
        </w:tc>
        <w:tc>
          <w:tcPr>
            <w:tcW w:w="3124" w:type="dxa"/>
            <w:vAlign w:val="center"/>
            <w:textDirection w:val="lrTb"/>
            <w:noWrap w:val="false"/>
          </w:tcPr>
          <w:p>
            <w:pPr>
              <w:pStyle w:val="862"/>
              <w:rPr>
                <w:rFonts w:hint="eastAsia"/>
                <w:sz w:val="24"/>
                <w:szCs w:val="24"/>
              </w:rPr>
            </w:pPr>
            <w:r>
              <w:rPr>
                <w:rFonts w:hint="eastAsia"/>
                <w:sz w:val="24"/>
                <w:szCs w:val="24"/>
              </w:rPr>
              <w:t xml:space="preserve">设备状况检查</w:t>
            </w:r>
            <w:r/>
          </w:p>
        </w:tc>
        <w:tc>
          <w:tcPr>
            <w:tcW w:w="1446"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454"/>
        </w:trPr>
        <w:tc>
          <w:tcPr>
            <w:tcW w:w="847" w:type="dxa"/>
            <w:vAlign w:val="center"/>
            <w:textDirection w:val="lrTb"/>
            <w:noWrap w:val="false"/>
          </w:tcPr>
          <w:p>
            <w:pPr>
              <w:pStyle w:val="862"/>
              <w:rPr>
                <w:rFonts w:hint="eastAsia"/>
                <w:sz w:val="24"/>
                <w:szCs w:val="24"/>
              </w:rPr>
            </w:pPr>
            <w:r>
              <w:rPr>
                <w:rFonts w:hint="eastAsia"/>
                <w:sz w:val="24"/>
                <w:szCs w:val="24"/>
              </w:rPr>
              <w:t xml:space="preserve">6</w:t>
            </w:r>
            <w:r/>
          </w:p>
        </w:tc>
        <w:tc>
          <w:tcPr>
            <w:tcW w:w="3610" w:type="dxa"/>
            <w:vAlign w:val="center"/>
            <w:textDirection w:val="lrTb"/>
            <w:noWrap w:val="false"/>
          </w:tcPr>
          <w:p>
            <w:pPr>
              <w:pStyle w:val="862"/>
              <w:rPr>
                <w:rFonts w:hint="eastAsia"/>
                <w:sz w:val="24"/>
                <w:szCs w:val="24"/>
              </w:rPr>
            </w:pPr>
            <w:r>
              <w:rPr>
                <w:rFonts w:hint="eastAsia"/>
                <w:sz w:val="24"/>
                <w:szCs w:val="24"/>
              </w:rPr>
              <w:t xml:space="preserve">摄像机</w:t>
            </w:r>
            <w:r/>
          </w:p>
        </w:tc>
        <w:tc>
          <w:tcPr>
            <w:tcW w:w="3124" w:type="dxa"/>
            <w:vAlign w:val="center"/>
            <w:textDirection w:val="lrTb"/>
            <w:noWrap w:val="false"/>
          </w:tcPr>
          <w:p>
            <w:pPr>
              <w:pStyle w:val="862"/>
              <w:rPr>
                <w:rFonts w:hint="eastAsia"/>
                <w:sz w:val="24"/>
                <w:szCs w:val="24"/>
              </w:rPr>
            </w:pPr>
            <w:r>
              <w:rPr>
                <w:rFonts w:hint="eastAsia"/>
                <w:sz w:val="24"/>
                <w:szCs w:val="24"/>
              </w:rPr>
              <w:t xml:space="preserve">设备状况检查</w:t>
            </w:r>
            <w:r/>
          </w:p>
        </w:tc>
        <w:tc>
          <w:tcPr>
            <w:tcW w:w="1446"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454"/>
        </w:trPr>
        <w:tc>
          <w:tcPr>
            <w:tcW w:w="847" w:type="dxa"/>
            <w:vAlign w:val="center"/>
            <w:textDirection w:val="lrTb"/>
            <w:noWrap w:val="false"/>
          </w:tcPr>
          <w:p>
            <w:pPr>
              <w:pStyle w:val="862"/>
              <w:rPr>
                <w:rFonts w:hint="eastAsia"/>
                <w:sz w:val="24"/>
                <w:szCs w:val="24"/>
              </w:rPr>
            </w:pPr>
            <w:r>
              <w:rPr>
                <w:rFonts w:hint="eastAsia"/>
                <w:sz w:val="24"/>
                <w:szCs w:val="24"/>
              </w:rPr>
              <w:t xml:space="preserve">7</w:t>
            </w:r>
            <w:r/>
          </w:p>
        </w:tc>
        <w:tc>
          <w:tcPr>
            <w:tcW w:w="3610" w:type="dxa"/>
            <w:vAlign w:val="center"/>
            <w:textDirection w:val="lrTb"/>
            <w:noWrap w:val="false"/>
          </w:tcPr>
          <w:p>
            <w:pPr>
              <w:pStyle w:val="862"/>
              <w:rPr>
                <w:rFonts w:hint="eastAsia"/>
                <w:sz w:val="24"/>
                <w:szCs w:val="24"/>
              </w:rPr>
            </w:pPr>
            <w:r>
              <w:rPr>
                <w:rFonts w:hint="eastAsia"/>
                <w:sz w:val="24"/>
                <w:szCs w:val="24"/>
              </w:rPr>
              <w:t xml:space="preserve">视频分配放大器、传输线路等</w:t>
            </w:r>
            <w:r/>
          </w:p>
        </w:tc>
        <w:tc>
          <w:tcPr>
            <w:tcW w:w="3124" w:type="dxa"/>
            <w:vAlign w:val="center"/>
            <w:textDirection w:val="lrTb"/>
            <w:noWrap w:val="false"/>
          </w:tcPr>
          <w:p>
            <w:pPr>
              <w:pStyle w:val="862"/>
              <w:rPr>
                <w:rFonts w:hint="eastAsia"/>
                <w:sz w:val="24"/>
                <w:szCs w:val="24"/>
              </w:rPr>
            </w:pPr>
            <w:r>
              <w:rPr>
                <w:rFonts w:hint="eastAsia"/>
                <w:sz w:val="24"/>
                <w:szCs w:val="24"/>
              </w:rPr>
              <w:t xml:space="preserve">线路连接检查</w:t>
            </w:r>
            <w:r/>
          </w:p>
        </w:tc>
        <w:tc>
          <w:tcPr>
            <w:tcW w:w="1446" w:type="dxa"/>
            <w:vAlign w:val="center"/>
            <w:textDirection w:val="lrTb"/>
            <w:noWrap w:val="false"/>
          </w:tcPr>
          <w:p>
            <w:pPr>
              <w:pStyle w:val="862"/>
              <w:rPr>
                <w:rFonts w:hint="eastAsia"/>
                <w:sz w:val="24"/>
                <w:szCs w:val="24"/>
              </w:rPr>
            </w:pPr>
            <w:r>
              <w:rPr>
                <w:rFonts w:hint="eastAsia"/>
                <w:sz w:val="24"/>
                <w:szCs w:val="24"/>
              </w:rPr>
              <w:t xml:space="preserve">1次/月</w:t>
            </w:r>
            <w:r/>
          </w:p>
        </w:tc>
      </w:tr>
    </w:tbl>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4.5.6 </w:t>
      </w:r>
      <w:r>
        <w:rPr>
          <w:rFonts w:hint="eastAsia"/>
          <w:sz w:val="24"/>
          <w:szCs w:val="24"/>
        </w:rPr>
        <w:t xml:space="preserve">给排水泵系统巡检规定</w:t>
      </w:r>
      <w:r/>
    </w:p>
    <w:tbl>
      <w:tblPr>
        <w:tblW w:w="90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3595"/>
        <w:gridCol w:w="3091"/>
        <w:gridCol w:w="1473"/>
      </w:tblGrid>
      <w:tr>
        <w:trPr>
          <w:cantSplit/>
          <w:trHeight w:val="352"/>
        </w:trPr>
        <w:tc>
          <w:tcPr>
            <w:tcW w:w="895" w:type="dxa"/>
            <w:vAlign w:val="center"/>
            <w:vMerge w:val="restart"/>
            <w:textDirection w:val="lrTb"/>
            <w:noWrap w:val="false"/>
          </w:tcPr>
          <w:p>
            <w:pPr>
              <w:pStyle w:val="862"/>
              <w:rPr>
                <w:rFonts w:hint="eastAsia"/>
                <w:b/>
                <w:bCs/>
                <w:sz w:val="24"/>
                <w:szCs w:val="24"/>
              </w:rPr>
            </w:pPr>
            <w:r>
              <w:rPr>
                <w:rFonts w:hint="eastAsia"/>
                <w:b/>
                <w:bCs/>
                <w:sz w:val="24"/>
                <w:szCs w:val="24"/>
              </w:rPr>
              <w:t xml:space="preserve">序号</w:t>
            </w:r>
            <w:r/>
          </w:p>
        </w:tc>
        <w:tc>
          <w:tcPr>
            <w:tcW w:w="3595" w:type="dxa"/>
            <w:vAlign w:val="center"/>
            <w:vMerge w:val="restart"/>
            <w:textDirection w:val="lrTb"/>
            <w:noWrap w:val="false"/>
          </w:tcPr>
          <w:p>
            <w:pPr>
              <w:pStyle w:val="862"/>
              <w:rPr>
                <w:rFonts w:hint="eastAsia"/>
                <w:b/>
                <w:bCs/>
                <w:sz w:val="24"/>
                <w:szCs w:val="24"/>
              </w:rPr>
            </w:pPr>
            <w:r>
              <w:rPr>
                <w:rFonts w:hint="eastAsia"/>
                <w:b/>
                <w:bCs/>
                <w:sz w:val="24"/>
                <w:szCs w:val="24"/>
              </w:rPr>
              <w:t xml:space="preserve">项 目</w:t>
            </w:r>
            <w:r/>
          </w:p>
        </w:tc>
        <w:tc>
          <w:tcPr>
            <w:gridSpan w:val="2"/>
            <w:tcW w:w="4564" w:type="dxa"/>
            <w:vAlign w:val="center"/>
            <w:textDirection w:val="lrTb"/>
            <w:noWrap w:val="false"/>
          </w:tcPr>
          <w:p>
            <w:pPr>
              <w:pStyle w:val="862"/>
              <w:rPr>
                <w:rFonts w:hint="eastAsia"/>
                <w:b/>
                <w:bCs/>
                <w:sz w:val="24"/>
                <w:szCs w:val="24"/>
              </w:rPr>
            </w:pPr>
            <w:r>
              <w:rPr>
                <w:rFonts w:hint="eastAsia"/>
                <w:b/>
                <w:bCs/>
                <w:sz w:val="24"/>
                <w:szCs w:val="24"/>
              </w:rPr>
              <w:t xml:space="preserve">巡  检  规  定</w:t>
            </w:r>
            <w:r/>
          </w:p>
        </w:tc>
      </w:tr>
      <w:tr>
        <w:trPr>
          <w:cantSplit/>
          <w:trHeight w:val="352"/>
        </w:trPr>
        <w:tc>
          <w:tcPr>
            <w:tcW w:w="895"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3595" w:type="dxa"/>
            <w:vAlign w:val="center"/>
            <w:vMerge w:val="continue"/>
            <w:textDirection w:val="lrTb"/>
            <w:noWrap w:val="false"/>
          </w:tcPr>
          <w:p>
            <w:pPr>
              <w:pStyle w:val="862"/>
              <w:rPr>
                <w:rFonts w:hint="eastAsia"/>
                <w:b/>
                <w:bCs/>
                <w:sz w:val="24"/>
                <w:szCs w:val="24"/>
              </w:rPr>
            </w:pPr>
            <w:r>
              <w:rPr>
                <w:rFonts w:hint="eastAsia"/>
                <w:b/>
                <w:bCs/>
                <w:sz w:val="24"/>
                <w:szCs w:val="24"/>
              </w:rPr>
            </w:r>
            <w:r/>
          </w:p>
        </w:tc>
        <w:tc>
          <w:tcPr>
            <w:tcW w:w="3091" w:type="dxa"/>
            <w:vAlign w:val="center"/>
            <w:textDirection w:val="lrTb"/>
            <w:noWrap w:val="false"/>
          </w:tcPr>
          <w:p>
            <w:pPr>
              <w:pStyle w:val="862"/>
              <w:rPr>
                <w:rFonts w:hint="eastAsia"/>
                <w:b/>
                <w:bCs/>
                <w:sz w:val="24"/>
                <w:szCs w:val="24"/>
              </w:rPr>
            </w:pPr>
            <w:r>
              <w:rPr>
                <w:rFonts w:hint="eastAsia"/>
                <w:b/>
                <w:bCs/>
                <w:sz w:val="24"/>
                <w:szCs w:val="24"/>
              </w:rPr>
              <w:t xml:space="preserve">巡 检 内 容</w:t>
            </w:r>
            <w:r/>
          </w:p>
        </w:tc>
        <w:tc>
          <w:tcPr>
            <w:tcW w:w="1473" w:type="dxa"/>
            <w:vAlign w:val="center"/>
            <w:textDirection w:val="lrTb"/>
            <w:noWrap w:val="false"/>
          </w:tcPr>
          <w:p>
            <w:pPr>
              <w:pStyle w:val="862"/>
              <w:rPr>
                <w:rFonts w:hint="eastAsia"/>
                <w:b/>
                <w:bCs/>
                <w:sz w:val="24"/>
                <w:szCs w:val="24"/>
              </w:rPr>
            </w:pPr>
            <w:r>
              <w:rPr>
                <w:rFonts w:hint="eastAsia"/>
                <w:b/>
                <w:bCs/>
                <w:sz w:val="24"/>
                <w:szCs w:val="24"/>
              </w:rPr>
              <w:t xml:space="preserve">频 次</w:t>
            </w:r>
            <w:r/>
          </w:p>
        </w:tc>
      </w:tr>
      <w:tr>
        <w:trPr>
          <w:cantSplit/>
          <w:trHeight w:val="352"/>
        </w:trPr>
        <w:tc>
          <w:tcPr>
            <w:tcW w:w="895" w:type="dxa"/>
            <w:vAlign w:val="center"/>
            <w:textDirection w:val="lrTb"/>
            <w:noWrap w:val="false"/>
          </w:tcPr>
          <w:p>
            <w:pPr>
              <w:pStyle w:val="862"/>
              <w:rPr>
                <w:rFonts w:hint="eastAsia"/>
                <w:sz w:val="24"/>
                <w:szCs w:val="24"/>
              </w:rPr>
            </w:pPr>
            <w:r>
              <w:rPr>
                <w:rFonts w:hint="eastAsia"/>
                <w:sz w:val="24"/>
                <w:szCs w:val="24"/>
              </w:rPr>
              <w:t xml:space="preserve">1</w:t>
            </w:r>
            <w:r/>
          </w:p>
        </w:tc>
        <w:tc>
          <w:tcPr>
            <w:tcW w:w="3595" w:type="dxa"/>
            <w:vAlign w:val="center"/>
            <w:textDirection w:val="lrTb"/>
            <w:noWrap w:val="false"/>
          </w:tcPr>
          <w:p>
            <w:pPr>
              <w:pStyle w:val="862"/>
              <w:rPr>
                <w:rFonts w:hint="eastAsia"/>
                <w:sz w:val="24"/>
                <w:szCs w:val="24"/>
              </w:rPr>
            </w:pPr>
            <w:r>
              <w:rPr>
                <w:rFonts w:hint="eastAsia"/>
                <w:sz w:val="24"/>
                <w:szCs w:val="24"/>
              </w:rPr>
              <w:t xml:space="preserve">阀门、连接口</w:t>
            </w:r>
            <w:r/>
          </w:p>
        </w:tc>
        <w:tc>
          <w:tcPr>
            <w:tcW w:w="3091" w:type="dxa"/>
            <w:vAlign w:val="center"/>
            <w:textDirection w:val="lrTb"/>
            <w:noWrap w:val="false"/>
          </w:tcPr>
          <w:p>
            <w:pPr>
              <w:pStyle w:val="862"/>
              <w:rPr>
                <w:rFonts w:hint="eastAsia"/>
                <w:sz w:val="24"/>
                <w:szCs w:val="24"/>
              </w:rPr>
            </w:pPr>
            <w:r>
              <w:rPr>
                <w:rFonts w:hint="eastAsia"/>
                <w:sz w:val="24"/>
                <w:szCs w:val="24"/>
              </w:rPr>
              <w:t xml:space="preserve">跑冒滴漏</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352"/>
        </w:trPr>
        <w:tc>
          <w:tcPr>
            <w:tcW w:w="895" w:type="dxa"/>
            <w:vAlign w:val="center"/>
            <w:textDirection w:val="lrTb"/>
            <w:noWrap w:val="false"/>
          </w:tcPr>
          <w:p>
            <w:pPr>
              <w:pStyle w:val="862"/>
              <w:rPr>
                <w:rFonts w:hint="eastAsia"/>
                <w:sz w:val="24"/>
                <w:szCs w:val="24"/>
              </w:rPr>
            </w:pPr>
            <w:r>
              <w:rPr>
                <w:rFonts w:hint="eastAsia"/>
                <w:sz w:val="24"/>
                <w:szCs w:val="24"/>
              </w:rPr>
              <w:t xml:space="preserve">2</w:t>
            </w:r>
            <w:r/>
          </w:p>
        </w:tc>
        <w:tc>
          <w:tcPr>
            <w:tcW w:w="3595" w:type="dxa"/>
            <w:vAlign w:val="center"/>
            <w:textDirection w:val="lrTb"/>
            <w:noWrap w:val="false"/>
          </w:tcPr>
          <w:p>
            <w:pPr>
              <w:pStyle w:val="862"/>
              <w:rPr>
                <w:rFonts w:hint="eastAsia"/>
                <w:sz w:val="24"/>
                <w:szCs w:val="24"/>
              </w:rPr>
            </w:pPr>
            <w:r>
              <w:rPr>
                <w:rFonts w:hint="eastAsia"/>
                <w:sz w:val="24"/>
                <w:szCs w:val="24"/>
              </w:rPr>
              <w:t xml:space="preserve">给水管道</w:t>
            </w:r>
            <w:r/>
          </w:p>
        </w:tc>
        <w:tc>
          <w:tcPr>
            <w:tcW w:w="3091" w:type="dxa"/>
            <w:vAlign w:val="center"/>
            <w:textDirection w:val="lrTb"/>
            <w:noWrap w:val="false"/>
          </w:tcPr>
          <w:p>
            <w:pPr>
              <w:pStyle w:val="862"/>
              <w:rPr>
                <w:rFonts w:hint="eastAsia"/>
                <w:sz w:val="24"/>
                <w:szCs w:val="24"/>
              </w:rPr>
            </w:pPr>
            <w:r>
              <w:rPr>
                <w:rFonts w:hint="eastAsia"/>
                <w:sz w:val="24"/>
                <w:szCs w:val="24"/>
              </w:rPr>
              <w:t xml:space="preserve">跑冒滴漏</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352"/>
        </w:trPr>
        <w:tc>
          <w:tcPr>
            <w:tcW w:w="895" w:type="dxa"/>
            <w:vAlign w:val="center"/>
            <w:textDirection w:val="lrTb"/>
            <w:noWrap w:val="false"/>
          </w:tcPr>
          <w:p>
            <w:pPr>
              <w:pStyle w:val="862"/>
              <w:rPr>
                <w:rFonts w:hint="eastAsia"/>
                <w:sz w:val="24"/>
                <w:szCs w:val="24"/>
              </w:rPr>
            </w:pPr>
            <w:r>
              <w:rPr>
                <w:rFonts w:hint="eastAsia"/>
                <w:sz w:val="24"/>
                <w:szCs w:val="24"/>
              </w:rPr>
              <w:t xml:space="preserve">3</w:t>
            </w:r>
            <w:r/>
          </w:p>
        </w:tc>
        <w:tc>
          <w:tcPr>
            <w:tcW w:w="3595" w:type="dxa"/>
            <w:vAlign w:val="center"/>
            <w:textDirection w:val="lrTb"/>
            <w:noWrap w:val="false"/>
          </w:tcPr>
          <w:p>
            <w:pPr>
              <w:pStyle w:val="862"/>
              <w:rPr>
                <w:rFonts w:hint="eastAsia"/>
                <w:sz w:val="24"/>
                <w:szCs w:val="24"/>
              </w:rPr>
            </w:pPr>
            <w:r>
              <w:rPr>
                <w:rFonts w:hint="eastAsia"/>
                <w:sz w:val="24"/>
                <w:szCs w:val="24"/>
              </w:rPr>
              <w:t xml:space="preserve">卫生洁具</w:t>
            </w:r>
            <w:r/>
          </w:p>
        </w:tc>
        <w:tc>
          <w:tcPr>
            <w:tcW w:w="3091" w:type="dxa"/>
            <w:vAlign w:val="center"/>
            <w:textDirection w:val="lrTb"/>
            <w:noWrap w:val="false"/>
          </w:tcPr>
          <w:p>
            <w:pPr>
              <w:pStyle w:val="862"/>
              <w:rPr>
                <w:rFonts w:hint="eastAsia"/>
                <w:sz w:val="24"/>
                <w:szCs w:val="24"/>
              </w:rPr>
            </w:pPr>
            <w:r>
              <w:rPr>
                <w:rFonts w:hint="eastAsia"/>
                <w:sz w:val="24"/>
                <w:szCs w:val="24"/>
              </w:rPr>
              <w:t xml:space="preserve">跑冒滴漏</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352"/>
        </w:trPr>
        <w:tc>
          <w:tcPr>
            <w:tcW w:w="895" w:type="dxa"/>
            <w:vAlign w:val="center"/>
            <w:textDirection w:val="lrTb"/>
            <w:noWrap w:val="false"/>
          </w:tcPr>
          <w:p>
            <w:pPr>
              <w:pStyle w:val="862"/>
              <w:rPr>
                <w:rFonts w:hint="eastAsia"/>
                <w:sz w:val="24"/>
                <w:szCs w:val="24"/>
              </w:rPr>
            </w:pPr>
            <w:r>
              <w:rPr>
                <w:rFonts w:hint="eastAsia"/>
                <w:sz w:val="24"/>
                <w:szCs w:val="24"/>
              </w:rPr>
              <w:t xml:space="preserve">4</w:t>
            </w:r>
            <w:r/>
          </w:p>
        </w:tc>
        <w:tc>
          <w:tcPr>
            <w:tcW w:w="3595" w:type="dxa"/>
            <w:vAlign w:val="center"/>
            <w:textDirection w:val="lrTb"/>
            <w:noWrap w:val="false"/>
          </w:tcPr>
          <w:p>
            <w:pPr>
              <w:pStyle w:val="862"/>
              <w:rPr>
                <w:rFonts w:hint="eastAsia"/>
                <w:sz w:val="24"/>
                <w:szCs w:val="24"/>
              </w:rPr>
            </w:pPr>
            <w:r>
              <w:rPr>
                <w:rFonts w:hint="eastAsia"/>
                <w:sz w:val="24"/>
                <w:szCs w:val="24"/>
              </w:rPr>
              <w:t xml:space="preserve">排水口、地漏</w:t>
            </w:r>
            <w:r/>
          </w:p>
        </w:tc>
        <w:tc>
          <w:tcPr>
            <w:tcW w:w="3091" w:type="dxa"/>
            <w:vAlign w:val="center"/>
            <w:textDirection w:val="lrTb"/>
            <w:noWrap w:val="false"/>
          </w:tcPr>
          <w:p>
            <w:pPr>
              <w:pStyle w:val="862"/>
              <w:rPr>
                <w:rFonts w:hint="eastAsia"/>
                <w:sz w:val="24"/>
                <w:szCs w:val="24"/>
              </w:rPr>
            </w:pPr>
            <w:r>
              <w:rPr>
                <w:rFonts w:hint="eastAsia"/>
                <w:sz w:val="24"/>
                <w:szCs w:val="24"/>
              </w:rPr>
              <w:t xml:space="preserve">跑冒滴漏</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352"/>
        </w:trPr>
        <w:tc>
          <w:tcPr>
            <w:tcW w:w="895" w:type="dxa"/>
            <w:vAlign w:val="center"/>
            <w:textDirection w:val="lrTb"/>
            <w:noWrap w:val="false"/>
          </w:tcPr>
          <w:p>
            <w:pPr>
              <w:pStyle w:val="862"/>
              <w:rPr>
                <w:rFonts w:hint="eastAsia"/>
                <w:sz w:val="24"/>
                <w:szCs w:val="24"/>
              </w:rPr>
            </w:pPr>
            <w:r>
              <w:rPr>
                <w:rFonts w:hint="eastAsia"/>
                <w:sz w:val="24"/>
                <w:szCs w:val="24"/>
              </w:rPr>
              <w:t xml:space="preserve">5</w:t>
            </w:r>
            <w:r/>
          </w:p>
        </w:tc>
        <w:tc>
          <w:tcPr>
            <w:tcW w:w="3595" w:type="dxa"/>
            <w:vAlign w:val="center"/>
            <w:textDirection w:val="lrTb"/>
            <w:noWrap w:val="false"/>
          </w:tcPr>
          <w:p>
            <w:pPr>
              <w:pStyle w:val="862"/>
              <w:rPr>
                <w:rFonts w:hint="eastAsia"/>
                <w:sz w:val="24"/>
                <w:szCs w:val="24"/>
              </w:rPr>
            </w:pPr>
            <w:r>
              <w:rPr>
                <w:rFonts w:hint="eastAsia"/>
                <w:sz w:val="24"/>
                <w:szCs w:val="24"/>
              </w:rPr>
              <w:t xml:space="preserve">排水管道</w:t>
            </w:r>
            <w:r/>
          </w:p>
        </w:tc>
        <w:tc>
          <w:tcPr>
            <w:tcW w:w="3091" w:type="dxa"/>
            <w:vAlign w:val="center"/>
            <w:textDirection w:val="lrTb"/>
            <w:noWrap w:val="false"/>
          </w:tcPr>
          <w:p>
            <w:pPr>
              <w:pStyle w:val="862"/>
              <w:rPr>
                <w:rFonts w:hint="eastAsia"/>
                <w:sz w:val="24"/>
                <w:szCs w:val="24"/>
              </w:rPr>
            </w:pPr>
            <w:r>
              <w:rPr>
                <w:rFonts w:hint="eastAsia"/>
                <w:sz w:val="24"/>
                <w:szCs w:val="24"/>
              </w:rPr>
              <w:t xml:space="preserve">跑冒滴漏</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352"/>
        </w:trPr>
        <w:tc>
          <w:tcPr>
            <w:tcW w:w="895" w:type="dxa"/>
            <w:vAlign w:val="center"/>
            <w:textDirection w:val="lrTb"/>
            <w:noWrap w:val="false"/>
          </w:tcPr>
          <w:p>
            <w:pPr>
              <w:pStyle w:val="862"/>
              <w:rPr>
                <w:rFonts w:hint="eastAsia"/>
                <w:sz w:val="24"/>
                <w:szCs w:val="24"/>
              </w:rPr>
            </w:pPr>
            <w:r>
              <w:rPr>
                <w:rFonts w:hint="eastAsia"/>
                <w:sz w:val="24"/>
                <w:szCs w:val="24"/>
              </w:rPr>
              <w:t xml:space="preserve">6</w:t>
            </w:r>
            <w:r/>
          </w:p>
        </w:tc>
        <w:tc>
          <w:tcPr>
            <w:tcW w:w="3595" w:type="dxa"/>
            <w:vAlign w:val="center"/>
            <w:textDirection w:val="lrTb"/>
            <w:noWrap w:val="false"/>
          </w:tcPr>
          <w:p>
            <w:pPr>
              <w:pStyle w:val="862"/>
              <w:rPr>
                <w:rFonts w:hint="eastAsia"/>
                <w:sz w:val="24"/>
                <w:szCs w:val="24"/>
              </w:rPr>
            </w:pPr>
            <w:r>
              <w:rPr>
                <w:rFonts w:hint="eastAsia"/>
                <w:sz w:val="24"/>
                <w:szCs w:val="24"/>
              </w:rPr>
              <w:t xml:space="preserve">集水井</w:t>
            </w:r>
            <w:r/>
          </w:p>
        </w:tc>
        <w:tc>
          <w:tcPr>
            <w:tcW w:w="3091" w:type="dxa"/>
            <w:vAlign w:val="center"/>
            <w:textDirection w:val="lrTb"/>
            <w:noWrap w:val="false"/>
          </w:tcPr>
          <w:p>
            <w:pPr>
              <w:pStyle w:val="862"/>
              <w:rPr>
                <w:rFonts w:hint="eastAsia"/>
                <w:sz w:val="24"/>
                <w:szCs w:val="24"/>
              </w:rPr>
            </w:pPr>
            <w:r>
              <w:rPr>
                <w:rFonts w:hint="eastAsia"/>
                <w:sz w:val="24"/>
                <w:szCs w:val="24"/>
              </w:rPr>
              <w:t xml:space="preserve">水位 </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352"/>
        </w:trPr>
        <w:tc>
          <w:tcPr>
            <w:tcW w:w="895" w:type="dxa"/>
            <w:vAlign w:val="center"/>
            <w:textDirection w:val="lrTb"/>
            <w:noWrap w:val="false"/>
          </w:tcPr>
          <w:p>
            <w:pPr>
              <w:pStyle w:val="862"/>
              <w:rPr>
                <w:rFonts w:hint="eastAsia"/>
                <w:sz w:val="24"/>
                <w:szCs w:val="24"/>
              </w:rPr>
            </w:pPr>
            <w:r>
              <w:rPr>
                <w:rFonts w:hint="eastAsia"/>
                <w:sz w:val="24"/>
                <w:szCs w:val="24"/>
              </w:rPr>
              <w:t xml:space="preserve">7</w:t>
            </w:r>
            <w:r/>
          </w:p>
        </w:tc>
        <w:tc>
          <w:tcPr>
            <w:tcW w:w="3595" w:type="dxa"/>
            <w:vAlign w:val="center"/>
            <w:textDirection w:val="lrTb"/>
            <w:noWrap w:val="false"/>
          </w:tcPr>
          <w:p>
            <w:pPr>
              <w:pStyle w:val="862"/>
              <w:rPr>
                <w:rFonts w:hint="eastAsia"/>
                <w:sz w:val="24"/>
                <w:szCs w:val="24"/>
              </w:rPr>
            </w:pPr>
            <w:r>
              <w:rPr>
                <w:rFonts w:hint="eastAsia"/>
                <w:sz w:val="24"/>
                <w:szCs w:val="24"/>
              </w:rPr>
              <w:t xml:space="preserve">潜水泵</w:t>
            </w:r>
            <w:r/>
          </w:p>
        </w:tc>
        <w:tc>
          <w:tcPr>
            <w:tcW w:w="3091" w:type="dxa"/>
            <w:vAlign w:val="center"/>
            <w:textDirection w:val="lrTb"/>
            <w:noWrap w:val="false"/>
          </w:tcPr>
          <w:p>
            <w:pPr>
              <w:pStyle w:val="862"/>
              <w:rPr>
                <w:rFonts w:hint="eastAsia"/>
                <w:sz w:val="24"/>
                <w:szCs w:val="24"/>
              </w:rPr>
            </w:pPr>
            <w:r>
              <w:rPr>
                <w:rFonts w:hint="eastAsia"/>
                <w:sz w:val="24"/>
                <w:szCs w:val="24"/>
              </w:rPr>
              <w:t xml:space="preserve">运行状况</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1次/周</w:t>
            </w:r>
            <w:r/>
          </w:p>
        </w:tc>
      </w:tr>
      <w:tr>
        <w:trPr>
          <w:cantSplit/>
          <w:trHeight w:val="352"/>
        </w:trPr>
        <w:tc>
          <w:tcPr>
            <w:tcW w:w="895" w:type="dxa"/>
            <w:vAlign w:val="center"/>
            <w:vMerge w:val="restart"/>
            <w:textDirection w:val="lrTb"/>
            <w:noWrap w:val="false"/>
          </w:tcPr>
          <w:p>
            <w:pPr>
              <w:pStyle w:val="862"/>
              <w:rPr>
                <w:rFonts w:hint="eastAsia"/>
                <w:sz w:val="24"/>
                <w:szCs w:val="24"/>
              </w:rPr>
            </w:pPr>
            <w:r>
              <w:rPr>
                <w:rFonts w:hint="eastAsia"/>
                <w:sz w:val="24"/>
                <w:szCs w:val="24"/>
              </w:rPr>
              <w:t xml:space="preserve">8</w:t>
            </w:r>
            <w:r/>
          </w:p>
        </w:tc>
        <w:tc>
          <w:tcPr>
            <w:tcW w:w="3595" w:type="dxa"/>
            <w:vAlign w:val="center"/>
            <w:vMerge w:val="restart"/>
            <w:textDirection w:val="lrTb"/>
            <w:noWrap w:val="false"/>
          </w:tcPr>
          <w:p>
            <w:pPr>
              <w:pStyle w:val="862"/>
              <w:rPr>
                <w:rFonts w:hint="eastAsia"/>
                <w:sz w:val="24"/>
                <w:szCs w:val="24"/>
              </w:rPr>
            </w:pPr>
            <w:r>
              <w:rPr>
                <w:rFonts w:hint="eastAsia"/>
                <w:sz w:val="24"/>
                <w:szCs w:val="24"/>
              </w:rPr>
              <w:t xml:space="preserve">潜水泵控制箱</w:t>
            </w:r>
            <w:r/>
          </w:p>
        </w:tc>
        <w:tc>
          <w:tcPr>
            <w:tcW w:w="3091" w:type="dxa"/>
            <w:vAlign w:val="center"/>
            <w:textDirection w:val="lrTb"/>
            <w:noWrap w:val="false"/>
          </w:tcPr>
          <w:p>
            <w:pPr>
              <w:pStyle w:val="862"/>
              <w:rPr>
                <w:rFonts w:hint="eastAsia"/>
                <w:sz w:val="24"/>
                <w:szCs w:val="24"/>
              </w:rPr>
            </w:pPr>
            <w:r>
              <w:rPr>
                <w:rFonts w:hint="eastAsia"/>
                <w:sz w:val="24"/>
                <w:szCs w:val="24"/>
              </w:rPr>
              <w:t xml:space="preserve">电源等运行状况</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1次/天</w:t>
            </w:r>
            <w:r/>
          </w:p>
        </w:tc>
      </w:tr>
      <w:tr>
        <w:trPr>
          <w:cantSplit/>
          <w:trHeight w:val="352"/>
        </w:trPr>
        <w:tc>
          <w:tcPr>
            <w:tcW w:w="895" w:type="dxa"/>
            <w:vAlign w:val="center"/>
            <w:vMerge w:val="continue"/>
            <w:textDirection w:val="lrTb"/>
            <w:noWrap w:val="false"/>
          </w:tcPr>
          <w:p>
            <w:pPr>
              <w:pStyle w:val="862"/>
              <w:rPr>
                <w:rFonts w:hint="eastAsia"/>
                <w:sz w:val="24"/>
                <w:szCs w:val="24"/>
              </w:rPr>
            </w:pPr>
            <w:r>
              <w:rPr>
                <w:rFonts w:hint="eastAsia"/>
                <w:sz w:val="24"/>
                <w:szCs w:val="24"/>
              </w:rPr>
            </w:r>
            <w:r/>
          </w:p>
        </w:tc>
        <w:tc>
          <w:tcPr>
            <w:tcW w:w="3595" w:type="dxa"/>
            <w:vAlign w:val="center"/>
            <w:vMerge w:val="continue"/>
            <w:textDirection w:val="lrTb"/>
            <w:noWrap w:val="false"/>
          </w:tcPr>
          <w:p>
            <w:pPr>
              <w:pStyle w:val="862"/>
              <w:rPr>
                <w:rFonts w:hint="eastAsia"/>
                <w:sz w:val="24"/>
                <w:szCs w:val="24"/>
              </w:rPr>
            </w:pPr>
            <w:r>
              <w:rPr>
                <w:rFonts w:hint="eastAsia"/>
                <w:sz w:val="24"/>
                <w:szCs w:val="24"/>
              </w:rPr>
            </w:r>
            <w:r/>
          </w:p>
        </w:tc>
        <w:tc>
          <w:tcPr>
            <w:tcW w:w="3091" w:type="dxa"/>
            <w:vAlign w:val="center"/>
            <w:textDirection w:val="lrTb"/>
            <w:noWrap w:val="false"/>
          </w:tcPr>
          <w:p>
            <w:pPr>
              <w:pStyle w:val="862"/>
              <w:rPr>
                <w:rFonts w:hint="eastAsia"/>
                <w:sz w:val="24"/>
                <w:szCs w:val="24"/>
              </w:rPr>
            </w:pPr>
            <w:r>
              <w:rPr>
                <w:rFonts w:hint="eastAsia"/>
                <w:sz w:val="24"/>
                <w:szCs w:val="24"/>
              </w:rPr>
              <w:t xml:space="preserve">水泵工作顺序调整状况</w:t>
            </w:r>
            <w:r/>
          </w:p>
        </w:tc>
        <w:tc>
          <w:tcPr>
            <w:tcW w:w="1473" w:type="dxa"/>
            <w:vAlign w:val="center"/>
            <w:textDirection w:val="lrTb"/>
            <w:noWrap w:val="false"/>
          </w:tcPr>
          <w:p>
            <w:pPr>
              <w:pStyle w:val="862"/>
              <w:rPr>
                <w:rFonts w:hint="eastAsia"/>
                <w:sz w:val="24"/>
                <w:szCs w:val="24"/>
              </w:rPr>
            </w:pPr>
            <w:r>
              <w:rPr>
                <w:rFonts w:hint="eastAsia"/>
                <w:sz w:val="24"/>
                <w:szCs w:val="24"/>
              </w:rPr>
              <w:t xml:space="preserve">1次/月</w:t>
            </w:r>
            <w:r/>
          </w:p>
        </w:tc>
      </w:tr>
    </w:tbl>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4.5.7 </w:t>
      </w:r>
      <w:r>
        <w:rPr>
          <w:rFonts w:hint="eastAsia"/>
          <w:sz w:val="24"/>
          <w:szCs w:val="24"/>
        </w:rPr>
        <w:t xml:space="preserve">紧急抢修 </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4.5.7</w:t>
      </w:r>
      <w:r>
        <w:rPr>
          <w:rFonts w:hint="eastAsia"/>
          <w:sz w:val="24"/>
          <w:szCs w:val="24"/>
        </w:rPr>
        <w:t xml:space="preserve">.</w:t>
      </w:r>
      <w:r>
        <w:rPr>
          <w:sz w:val="24"/>
          <w:szCs w:val="24"/>
        </w:rPr>
        <w:t xml:space="preserve">1 </w:t>
      </w:r>
      <w:r>
        <w:rPr>
          <w:rFonts w:hint="eastAsia"/>
          <w:sz w:val="24"/>
          <w:szCs w:val="24"/>
        </w:rPr>
        <w:t xml:space="preserve">发生设备损坏需要立即抢修时，由主管电话通知设备维修人员。维修人员接到通知后10分钟内赶到现场，在征得相关部门的同意下迅速抢修。任务完成后，由报修部门补填维修单并签字验收后交给维修人员带回交给主管。</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4.5.7</w:t>
      </w:r>
      <w:r>
        <w:rPr>
          <w:rFonts w:hint="eastAsia"/>
          <w:sz w:val="24"/>
          <w:szCs w:val="24"/>
        </w:rPr>
        <w:t xml:space="preserve">.</w:t>
      </w:r>
      <w:r>
        <w:rPr>
          <w:sz w:val="24"/>
          <w:szCs w:val="24"/>
        </w:rPr>
        <w:t xml:space="preserve">2 </w:t>
      </w:r>
      <w:r>
        <w:rPr>
          <w:rFonts w:hint="eastAsia"/>
          <w:sz w:val="24"/>
          <w:szCs w:val="24"/>
        </w:rPr>
        <w:t xml:space="preserve">如不能按原计划在规定时间内完成抢修任务，则应尽快通知相关部门另作安排，不要耽误日常工作。</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4.5.7</w:t>
      </w:r>
      <w:r>
        <w:rPr>
          <w:rFonts w:hint="eastAsia"/>
          <w:sz w:val="24"/>
          <w:szCs w:val="24"/>
        </w:rPr>
        <w:t xml:space="preserve">.</w:t>
      </w:r>
      <w:r>
        <w:rPr>
          <w:sz w:val="24"/>
          <w:szCs w:val="24"/>
        </w:rPr>
        <w:t xml:space="preserve">3 </w:t>
      </w:r>
      <w:r>
        <w:rPr>
          <w:rFonts w:hint="eastAsia"/>
          <w:sz w:val="24"/>
          <w:szCs w:val="24"/>
        </w:rPr>
        <w:t xml:space="preserve">对重要的部门和重要部位的抢修要放在首位，要有</w:t>
      </w:r>
      <w:r>
        <w:rPr>
          <w:rFonts w:hint="eastAsia"/>
          <w:sz w:val="24"/>
          <w:szCs w:val="24"/>
        </w:rPr>
        <w:t xml:space="preserve">特别的维修保养制度，加强日常保养，定期检查。</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4.5.7</w:t>
      </w:r>
      <w:r>
        <w:rPr>
          <w:rFonts w:hint="eastAsia"/>
          <w:sz w:val="24"/>
          <w:szCs w:val="24"/>
        </w:rPr>
        <w:t xml:space="preserve">.</w:t>
      </w:r>
      <w:r>
        <w:rPr>
          <w:sz w:val="24"/>
          <w:szCs w:val="24"/>
        </w:rPr>
        <w:t xml:space="preserve">4 </w:t>
      </w:r>
      <w:r>
        <w:rPr>
          <w:rFonts w:hint="eastAsia"/>
          <w:sz w:val="24"/>
          <w:szCs w:val="24"/>
        </w:rPr>
        <w:t xml:space="preserve">如果事情发生在晚上，而问题不算严重，不至于影响日常工作，可以根据实际情况，征得领导同意后，延至次日上午处理。</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w:t>
      </w:r>
      <w:r>
        <w:rPr>
          <w:rFonts w:hint="eastAsia"/>
          <w:sz w:val="24"/>
          <w:szCs w:val="24"/>
        </w:rPr>
        <w:t xml:space="preserve">.</w:t>
      </w:r>
      <w:r>
        <w:rPr>
          <w:sz w:val="24"/>
          <w:szCs w:val="24"/>
        </w:rPr>
        <w:t xml:space="preserve">8 </w:t>
      </w:r>
      <w:r>
        <w:rPr>
          <w:rFonts w:hint="eastAsia"/>
          <w:sz w:val="24"/>
          <w:szCs w:val="24"/>
        </w:rPr>
        <w:t xml:space="preserve">重大设备事故处理</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w:t>
      </w:r>
      <w:r>
        <w:rPr>
          <w:rFonts w:hint="eastAsia"/>
          <w:sz w:val="24"/>
          <w:szCs w:val="24"/>
        </w:rPr>
        <w:t xml:space="preserve">.</w:t>
      </w:r>
      <w:r>
        <w:rPr>
          <w:sz w:val="24"/>
          <w:szCs w:val="24"/>
        </w:rPr>
        <w:t xml:space="preserve">8</w:t>
      </w:r>
      <w:r>
        <w:rPr>
          <w:rFonts w:hint="eastAsia"/>
          <w:sz w:val="24"/>
          <w:szCs w:val="24"/>
        </w:rPr>
        <w:t xml:space="preserve">.</w:t>
      </w:r>
      <w:r>
        <w:rPr>
          <w:sz w:val="24"/>
          <w:szCs w:val="24"/>
        </w:rPr>
        <w:t xml:space="preserve">1 </w:t>
      </w:r>
      <w:r>
        <w:rPr>
          <w:rFonts w:hint="eastAsia"/>
          <w:sz w:val="24"/>
          <w:szCs w:val="24"/>
        </w:rPr>
        <w:t xml:space="preserve">物业区域发生重大设备事故，现场人员立即切断电源等危险源。保护事故现场，并立即通知维修人员。</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w:t>
      </w:r>
      <w:r>
        <w:rPr>
          <w:rFonts w:hint="eastAsia"/>
          <w:sz w:val="24"/>
          <w:szCs w:val="24"/>
        </w:rPr>
        <w:t xml:space="preserve">.</w:t>
      </w:r>
      <w:r>
        <w:rPr>
          <w:sz w:val="24"/>
          <w:szCs w:val="24"/>
        </w:rPr>
        <w:t xml:space="preserve">8</w:t>
      </w:r>
      <w:r>
        <w:rPr>
          <w:rFonts w:hint="eastAsia"/>
          <w:sz w:val="24"/>
          <w:szCs w:val="24"/>
        </w:rPr>
        <w:t xml:space="preserve">.</w:t>
      </w:r>
      <w:r>
        <w:rPr>
          <w:sz w:val="24"/>
          <w:szCs w:val="24"/>
        </w:rPr>
        <w:t xml:space="preserve">2 </w:t>
      </w:r>
      <w:r>
        <w:rPr>
          <w:rFonts w:hint="eastAsia"/>
          <w:sz w:val="24"/>
          <w:szCs w:val="24"/>
        </w:rPr>
        <w:t xml:space="preserve">主管接到事故报告后，立即报告办公室负责人和相关部门，并率领维修有关人员赶赴事故现场。</w:t>
      </w:r>
      <w:r/>
    </w:p>
    <w:p>
      <w:pPr>
        <w:pStyle w:val="862"/>
        <w:rPr>
          <w:rFonts w:hint="eastAsia"/>
          <w:sz w:val="24"/>
          <w:szCs w:val="24"/>
        </w:rPr>
      </w:pPr>
      <w:r>
        <w:rPr>
          <w:sz w:val="24"/>
          <w:szCs w:val="24"/>
        </w:rPr>
        <w:t xml:space="preserve">3</w:t>
      </w:r>
      <w:r>
        <w:rPr>
          <w:rFonts w:hint="eastAsia"/>
          <w:sz w:val="24"/>
          <w:szCs w:val="24"/>
        </w:rPr>
        <w:t xml:space="preserve">.</w:t>
      </w:r>
      <w:r>
        <w:rPr>
          <w:sz w:val="24"/>
          <w:szCs w:val="24"/>
        </w:rPr>
        <w:t xml:space="preserve">4.5</w:t>
      </w:r>
      <w:r>
        <w:rPr>
          <w:rFonts w:hint="eastAsia"/>
          <w:sz w:val="24"/>
          <w:szCs w:val="24"/>
        </w:rPr>
        <w:t xml:space="preserve">.</w:t>
      </w:r>
      <w:r>
        <w:rPr>
          <w:sz w:val="24"/>
          <w:szCs w:val="24"/>
        </w:rPr>
        <w:t xml:space="preserve">8</w:t>
      </w:r>
      <w:r>
        <w:rPr>
          <w:rFonts w:hint="eastAsia"/>
          <w:sz w:val="24"/>
          <w:szCs w:val="24"/>
        </w:rPr>
        <w:t xml:space="preserve">.</w:t>
      </w:r>
      <w:r>
        <w:rPr>
          <w:sz w:val="24"/>
          <w:szCs w:val="24"/>
        </w:rPr>
        <w:t xml:space="preserve">3 </w:t>
      </w:r>
      <w:r>
        <w:rPr>
          <w:rFonts w:hint="eastAsia"/>
          <w:sz w:val="24"/>
          <w:szCs w:val="24"/>
        </w:rPr>
        <w:t xml:space="preserve">办公室负责人、主管、维修人员查看后，根据现场情况决定立即修复或关闭有关设备。</w:t>
      </w:r>
      <w:r/>
    </w:p>
    <w:p>
      <w:pPr>
        <w:pStyle w:val="862"/>
        <w:rPr>
          <w:sz w:val="24"/>
          <w:szCs w:val="24"/>
        </w:rPr>
      </w:pPr>
      <w:r>
        <w:rPr>
          <w:sz w:val="24"/>
          <w:szCs w:val="24"/>
        </w:rPr>
        <w:t xml:space="preserve">3</w:t>
      </w:r>
      <w:r>
        <w:rPr>
          <w:rFonts w:hint="eastAsia"/>
          <w:sz w:val="24"/>
          <w:szCs w:val="24"/>
        </w:rPr>
        <w:t xml:space="preserve">.</w:t>
      </w:r>
      <w:r>
        <w:rPr>
          <w:sz w:val="24"/>
          <w:szCs w:val="24"/>
        </w:rPr>
        <w:t xml:space="preserve">4.5</w:t>
      </w:r>
      <w:r>
        <w:rPr>
          <w:rFonts w:hint="eastAsia"/>
          <w:sz w:val="24"/>
          <w:szCs w:val="24"/>
        </w:rPr>
        <w:t xml:space="preserve">.</w:t>
      </w:r>
      <w:r>
        <w:rPr>
          <w:sz w:val="24"/>
          <w:szCs w:val="24"/>
        </w:rPr>
        <w:t xml:space="preserve">8</w:t>
      </w:r>
      <w:r>
        <w:rPr>
          <w:rFonts w:hint="eastAsia"/>
          <w:sz w:val="24"/>
          <w:szCs w:val="24"/>
        </w:rPr>
        <w:t xml:space="preserve">.</w:t>
      </w:r>
      <w:r>
        <w:rPr>
          <w:sz w:val="24"/>
          <w:szCs w:val="24"/>
        </w:rPr>
        <w:t xml:space="preserve">4 </w:t>
      </w:r>
      <w:r>
        <w:rPr>
          <w:rFonts w:hint="eastAsia"/>
          <w:sz w:val="24"/>
          <w:szCs w:val="24"/>
        </w:rPr>
        <w:t xml:space="preserve">事故排除后，主管做详细处理记录，填写事故分析报告，将事故原因、事故状况、处理方法、预防措施报办公室负责人。</w:t>
      </w:r>
      <w:r>
        <w:rPr>
          <w:sz w:val="24"/>
          <w:szCs w:val="24"/>
        </w:rPr>
      </w:r>
      <w:r/>
    </w:p>
    <w:p>
      <w:pPr>
        <w:pStyle w:val="862"/>
        <w:rPr>
          <w:rFonts w:hint="eastAsia"/>
          <w:b/>
          <w:sz w:val="24"/>
          <w:szCs w:val="24"/>
        </w:rPr>
      </w:pPr>
      <w:r>
        <w:rPr>
          <w:b/>
          <w:sz w:val="24"/>
          <w:szCs w:val="24"/>
        </w:rPr>
        <w:t xml:space="preserve">3.</w:t>
      </w:r>
      <w:r>
        <w:rPr>
          <w:rFonts w:hint="eastAsia"/>
          <w:b/>
          <w:sz w:val="24"/>
          <w:szCs w:val="24"/>
        </w:rPr>
        <w:t xml:space="preserve">5</w:t>
      </w:r>
      <w:r>
        <w:rPr>
          <w:b/>
          <w:sz w:val="24"/>
          <w:szCs w:val="24"/>
        </w:rPr>
        <w:t xml:space="preserve"> 洗车工服务标准</w:t>
      </w:r>
      <w:r>
        <w:rPr>
          <w:rFonts w:hint="eastAsia"/>
          <w:b/>
          <w:sz w:val="24"/>
          <w:szCs w:val="24"/>
        </w:rPr>
      </w:r>
      <w:r/>
    </w:p>
    <w:p>
      <w:pPr>
        <w:pStyle w:val="862"/>
        <w:rPr>
          <w:rFonts w:hint="eastAsia"/>
          <w:sz w:val="24"/>
          <w:szCs w:val="24"/>
        </w:rPr>
      </w:pPr>
      <w:r>
        <w:rPr>
          <w:rFonts w:hint="eastAsia"/>
          <w:sz w:val="24"/>
          <w:szCs w:val="24"/>
        </w:rPr>
        <w:t xml:space="preserve">3.5.1服务内容</w:t>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w:t>
      </w:r>
      <w:r>
        <w:rPr>
          <w:rFonts w:hint="eastAsia"/>
          <w:sz w:val="24"/>
          <w:szCs w:val="24"/>
        </w:rPr>
        <w:t xml:space="preserve">1</w:t>
      </w:r>
      <w:r>
        <w:rPr>
          <w:sz w:val="24"/>
          <w:szCs w:val="24"/>
        </w:rPr>
        <w:t xml:space="preserve">.</w:t>
      </w:r>
      <w:r>
        <w:rPr>
          <w:rFonts w:hint="eastAsia"/>
          <w:sz w:val="24"/>
          <w:szCs w:val="24"/>
        </w:rPr>
        <w:t xml:space="preserve">1</w:t>
      </w:r>
      <w:r>
        <w:rPr>
          <w:sz w:val="24"/>
          <w:szCs w:val="24"/>
        </w:rPr>
        <w:t xml:space="preserve"> 负责采购人指定区域内公务车辆及员工车辆的日常清洗工作。</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w:t>
      </w:r>
      <w:r>
        <w:rPr>
          <w:rFonts w:hint="eastAsia"/>
          <w:sz w:val="24"/>
          <w:szCs w:val="24"/>
        </w:rPr>
        <w:t xml:space="preserve">1</w:t>
      </w:r>
      <w:r>
        <w:rPr>
          <w:sz w:val="24"/>
          <w:szCs w:val="24"/>
        </w:rPr>
        <w:t xml:space="preserve">.</w:t>
      </w:r>
      <w:r>
        <w:rPr>
          <w:rFonts w:hint="eastAsia"/>
          <w:sz w:val="24"/>
          <w:szCs w:val="24"/>
        </w:rPr>
        <w:t xml:space="preserve">2</w:t>
      </w:r>
      <w:r>
        <w:rPr>
          <w:sz w:val="24"/>
          <w:szCs w:val="24"/>
        </w:rPr>
        <w:t xml:space="preserve"> 对车辆外部进行冲洗、擦拭，确保车身、玻璃、轮毂等部位干净无污渍。</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w:t>
      </w:r>
      <w:r>
        <w:rPr>
          <w:rFonts w:hint="eastAsia"/>
          <w:sz w:val="24"/>
          <w:szCs w:val="24"/>
        </w:rPr>
        <w:t xml:space="preserve">1</w:t>
      </w:r>
      <w:r>
        <w:rPr>
          <w:sz w:val="24"/>
          <w:szCs w:val="24"/>
        </w:rPr>
        <w:t xml:space="preserve">.</w:t>
      </w:r>
      <w:r>
        <w:rPr>
          <w:rFonts w:hint="eastAsia"/>
          <w:sz w:val="24"/>
          <w:szCs w:val="24"/>
        </w:rPr>
        <w:t xml:space="preserve">3</w:t>
      </w:r>
      <w:r>
        <w:rPr>
          <w:sz w:val="24"/>
          <w:szCs w:val="24"/>
        </w:rPr>
        <w:t xml:space="preserve"> 对车辆内部进行基本清洁，包括脚垫整理、座椅表面除尘、垃圾清理等。</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w:t>
      </w:r>
      <w:r>
        <w:rPr>
          <w:rFonts w:hint="eastAsia"/>
          <w:sz w:val="24"/>
          <w:szCs w:val="24"/>
        </w:rPr>
        <w:t xml:space="preserve">1</w:t>
      </w:r>
      <w:r>
        <w:rPr>
          <w:sz w:val="24"/>
          <w:szCs w:val="24"/>
        </w:rPr>
        <w:t xml:space="preserve">.</w:t>
      </w:r>
      <w:r>
        <w:rPr>
          <w:rFonts w:hint="eastAsia"/>
          <w:sz w:val="24"/>
          <w:szCs w:val="24"/>
        </w:rPr>
        <w:t xml:space="preserve">4</w:t>
      </w:r>
      <w:r>
        <w:rPr>
          <w:sz w:val="24"/>
          <w:szCs w:val="24"/>
        </w:rPr>
        <w:t xml:space="preserve"> 定期检查洗车设备运行状况，及时报修故障设备。</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w:t>
      </w:r>
      <w:r>
        <w:rPr>
          <w:rFonts w:hint="eastAsia"/>
          <w:sz w:val="24"/>
          <w:szCs w:val="24"/>
        </w:rPr>
        <w:t xml:space="preserve">1</w:t>
      </w:r>
      <w:r>
        <w:rPr>
          <w:sz w:val="24"/>
          <w:szCs w:val="24"/>
        </w:rPr>
        <w:t xml:space="preserve">.</w:t>
      </w:r>
      <w:r>
        <w:rPr>
          <w:rFonts w:hint="eastAsia"/>
          <w:sz w:val="24"/>
          <w:szCs w:val="24"/>
        </w:rPr>
        <w:t xml:space="preserve">5</w:t>
      </w:r>
      <w:r>
        <w:rPr>
          <w:sz w:val="24"/>
          <w:szCs w:val="24"/>
        </w:rPr>
        <w:t xml:space="preserve"> 维护洗车区域</w:t>
      </w:r>
      <w:r>
        <w:rPr>
          <w:sz w:val="24"/>
          <w:szCs w:val="24"/>
        </w:rPr>
        <w:t xml:space="preserve">环境卫生，确保工具摆放整齐、地面无积水、无杂物。</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w:t>
      </w:r>
      <w:r>
        <w:rPr>
          <w:rFonts w:hint="eastAsia"/>
          <w:sz w:val="24"/>
          <w:szCs w:val="24"/>
        </w:rPr>
        <w:t xml:space="preserve">1</w:t>
      </w:r>
      <w:r>
        <w:rPr>
          <w:sz w:val="24"/>
          <w:szCs w:val="24"/>
        </w:rPr>
        <w:t xml:space="preserve">.</w:t>
      </w:r>
      <w:r>
        <w:rPr>
          <w:rFonts w:hint="eastAsia"/>
          <w:sz w:val="24"/>
          <w:szCs w:val="24"/>
        </w:rPr>
        <w:t xml:space="preserve">6</w:t>
      </w:r>
      <w:r>
        <w:rPr>
          <w:sz w:val="24"/>
          <w:szCs w:val="24"/>
        </w:rPr>
        <w:t xml:space="preserve"> 协助采购人完成临时安排的与车辆清洁相关的其他任务。</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.2 服务措施</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.2.</w:t>
      </w:r>
      <w:r>
        <w:rPr>
          <w:rFonts w:hint="eastAsia"/>
          <w:sz w:val="24"/>
          <w:szCs w:val="24"/>
        </w:rPr>
        <w:t xml:space="preserve">1</w:t>
      </w:r>
      <w:r>
        <w:rPr>
          <w:sz w:val="24"/>
          <w:szCs w:val="24"/>
        </w:rPr>
        <w:t xml:space="preserve">制定洗车服务流程。</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.2.</w:t>
      </w:r>
      <w:r>
        <w:rPr>
          <w:rFonts w:hint="eastAsia"/>
          <w:sz w:val="24"/>
          <w:szCs w:val="24"/>
        </w:rPr>
        <w:t xml:space="preserve">2</w:t>
      </w:r>
      <w:r>
        <w:rPr>
          <w:sz w:val="24"/>
          <w:szCs w:val="24"/>
        </w:rPr>
        <w:t xml:space="preserve">建立检查记录制度：每日对洗车质量进行自查，并由主管人员每周进行抽查并记录。</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.2.</w:t>
      </w:r>
      <w:r>
        <w:rPr>
          <w:rFonts w:hint="eastAsia"/>
          <w:sz w:val="24"/>
          <w:szCs w:val="24"/>
        </w:rPr>
        <w:t xml:space="preserve">3</w:t>
      </w:r>
      <w:r>
        <w:rPr>
          <w:sz w:val="24"/>
          <w:szCs w:val="24"/>
        </w:rPr>
        <w:t xml:space="preserve">加强技能培训：定期组织洗车工进行车辆清洗、设备使用与维护等方面的培训。</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.2.</w:t>
      </w:r>
      <w:r>
        <w:rPr>
          <w:rFonts w:hint="eastAsia"/>
          <w:sz w:val="24"/>
          <w:szCs w:val="24"/>
        </w:rPr>
        <w:t xml:space="preserve">4</w:t>
      </w:r>
      <w:r>
        <w:rPr>
          <w:sz w:val="24"/>
          <w:szCs w:val="24"/>
        </w:rPr>
        <w:t xml:space="preserve">强化行为规范：统一着装、佩戴工牌，使用文明用语，严禁擅自动用客户车辆或车内物品。</w:t>
      </w:r>
      <w:r>
        <w:rPr>
          <w:rFonts w:hint="eastAsia"/>
          <w:sz w:val="24"/>
          <w:szCs w:val="24"/>
        </w:rPr>
      </w:r>
      <w:r/>
    </w:p>
    <w:p>
      <w:pPr>
        <w:pStyle w:val="862"/>
        <w:rPr>
          <w:rFonts w:hint="eastAsia"/>
          <w:sz w:val="24"/>
          <w:szCs w:val="24"/>
        </w:rPr>
      </w:pPr>
      <w:r>
        <w:rPr>
          <w:sz w:val="24"/>
          <w:szCs w:val="24"/>
        </w:rPr>
        <w:t xml:space="preserve">3.</w:t>
      </w:r>
      <w:r>
        <w:rPr>
          <w:rFonts w:hint="eastAsia"/>
          <w:sz w:val="24"/>
          <w:szCs w:val="24"/>
        </w:rPr>
        <w:t xml:space="preserve">5</w:t>
      </w:r>
      <w:r>
        <w:rPr>
          <w:sz w:val="24"/>
          <w:szCs w:val="24"/>
        </w:rPr>
        <w:t xml:space="preserve">.2.</w:t>
      </w:r>
      <w:r>
        <w:rPr>
          <w:rFonts w:hint="eastAsia"/>
          <w:sz w:val="24"/>
          <w:szCs w:val="24"/>
        </w:rPr>
        <w:t xml:space="preserve">5</w:t>
      </w:r>
      <w:r>
        <w:rPr>
          <w:sz w:val="24"/>
          <w:szCs w:val="24"/>
        </w:rPr>
        <w:t xml:space="preserve">建立物资台账：对洗车工具、清洁剂等耗材建立领用与使用记录，控制成本、杜绝浪费。</w:t>
      </w:r>
      <w:r>
        <w:rPr>
          <w:rFonts w:hint="eastAsia"/>
          <w:sz w:val="24"/>
          <w:szCs w:val="24"/>
        </w:rPr>
      </w:r>
      <w:r/>
    </w:p>
    <w:p>
      <w:pPr>
        <w:pStyle w:val="862"/>
        <w:rPr>
          <w:rFonts w:hint="eastAsia"/>
          <w:b/>
          <w:sz w:val="24"/>
          <w:szCs w:val="24"/>
        </w:rPr>
      </w:pPr>
      <w:r>
        <w:rPr>
          <w:b/>
          <w:sz w:val="24"/>
          <w:szCs w:val="24"/>
        </w:rPr>
        <w:t xml:space="preserve">3.</w:t>
      </w:r>
      <w:r>
        <w:rPr>
          <w:rFonts w:hint="eastAsia"/>
          <w:b/>
          <w:sz w:val="24"/>
          <w:szCs w:val="24"/>
        </w:rPr>
        <w:t xml:space="preserve">6</w:t>
      </w:r>
      <w:r>
        <w:rPr>
          <w:b/>
          <w:sz w:val="24"/>
          <w:szCs w:val="24"/>
        </w:rPr>
        <w:t xml:space="preserve"> 理发师服务标准</w:t>
      </w:r>
      <w:r>
        <w:rPr>
          <w:rFonts w:hint="eastAsia"/>
          <w:b/>
          <w:sz w:val="24"/>
          <w:szCs w:val="24"/>
        </w:rPr>
      </w:r>
      <w:r/>
    </w:p>
    <w:p>
      <w:pPr>
        <w:pStyle w:val="862"/>
        <w:rPr>
          <w:rFonts w:hint="eastAsia"/>
          <w:sz w:val="24"/>
          <w:szCs w:val="24"/>
        </w:rPr>
      </w:pPr>
      <w:r>
        <w:rPr>
          <w:rFonts w:hint="eastAsia"/>
          <w:sz w:val="24"/>
          <w:szCs w:val="24"/>
        </w:rPr>
        <w:t xml:space="preserve">3.6.1服务内容</w:t>
      </w:r>
      <w:r/>
    </w:p>
    <w:p>
      <w:pPr>
        <w:pStyle w:val="862"/>
        <w:rPr>
          <w:rFonts w:hint="eastAsia"/>
          <w:sz w:val="24"/>
          <w:szCs w:val="24"/>
        </w:rPr>
      </w:pPr>
      <w:r>
        <w:rPr>
          <w:rFonts w:hint="eastAsia"/>
          <w:sz w:val="24"/>
          <w:szCs w:val="24"/>
        </w:rPr>
        <w:t xml:space="preserve">3.6.1.1</w:t>
      </w:r>
      <w:r>
        <w:rPr>
          <w:sz w:val="24"/>
          <w:szCs w:val="24"/>
        </w:rPr>
        <w:t xml:space="preserve">在采购人指定的理发服务点为员工提供日常理发服务。</w:t>
      </w:r>
      <w:r>
        <w:rPr>
          <w:rFonts w:hint="eastAsia"/>
          <w:sz w:val="24"/>
          <w:szCs w:val="24"/>
        </w:rPr>
      </w:r>
      <w:r/>
    </w:p>
    <w:p>
      <w:pPr>
        <w:pStyle w:val="862"/>
        <w:rPr>
          <w:rFonts w:hint="eastAsia"/>
          <w:sz w:val="24"/>
          <w:szCs w:val="24"/>
        </w:rPr>
      </w:pPr>
      <w:r>
        <w:rPr>
          <w:rFonts w:hint="eastAsia"/>
          <w:sz w:val="24"/>
          <w:szCs w:val="24"/>
        </w:rPr>
        <w:t xml:space="preserve">3.6.1.2</w:t>
      </w:r>
      <w:r>
        <w:rPr>
          <w:sz w:val="24"/>
          <w:szCs w:val="24"/>
        </w:rPr>
        <w:t xml:space="preserve">根据员工需求，提供剪发、修面、造型等基本理发服务。</w:t>
      </w:r>
      <w:r>
        <w:rPr>
          <w:rFonts w:hint="eastAsia"/>
          <w:sz w:val="24"/>
          <w:szCs w:val="24"/>
        </w:rPr>
      </w:r>
      <w:r/>
    </w:p>
    <w:p>
      <w:pPr>
        <w:pStyle w:val="862"/>
        <w:rPr>
          <w:rFonts w:hint="eastAsia"/>
          <w:sz w:val="24"/>
          <w:szCs w:val="24"/>
        </w:rPr>
      </w:pPr>
      <w:r>
        <w:rPr>
          <w:rFonts w:hint="eastAsia"/>
          <w:sz w:val="24"/>
          <w:szCs w:val="24"/>
        </w:rPr>
        <w:t xml:space="preserve">3.6.1.3</w:t>
      </w:r>
      <w:r>
        <w:rPr>
          <w:sz w:val="24"/>
          <w:szCs w:val="24"/>
        </w:rPr>
        <w:t xml:space="preserve">维护理发区域环境卫生，确保工具清洁、座椅整齐、地面无发屑。</w:t>
      </w:r>
      <w:r>
        <w:rPr>
          <w:rFonts w:hint="eastAsia"/>
          <w:sz w:val="24"/>
          <w:szCs w:val="24"/>
        </w:rPr>
      </w:r>
      <w:r/>
    </w:p>
    <w:p>
      <w:pPr>
        <w:pStyle w:val="862"/>
        <w:rPr>
          <w:rFonts w:hint="eastAsia"/>
          <w:sz w:val="24"/>
          <w:szCs w:val="24"/>
        </w:rPr>
      </w:pPr>
      <w:r>
        <w:rPr>
          <w:rFonts w:hint="eastAsia"/>
          <w:sz w:val="24"/>
          <w:szCs w:val="24"/>
        </w:rPr>
        <w:t xml:space="preserve">3.6.1.4</w:t>
      </w:r>
      <w:r>
        <w:rPr>
          <w:sz w:val="24"/>
          <w:szCs w:val="24"/>
        </w:rPr>
        <w:t xml:space="preserve">对理发工具进行日常清洁与消毒，确保符合卫生标准。</w:t>
      </w:r>
      <w:r>
        <w:rPr>
          <w:rFonts w:hint="eastAsia"/>
          <w:sz w:val="24"/>
          <w:szCs w:val="24"/>
        </w:rPr>
      </w:r>
      <w:r/>
    </w:p>
    <w:p>
      <w:pPr>
        <w:pStyle w:val="862"/>
        <w:rPr>
          <w:rFonts w:hint="eastAsia"/>
          <w:sz w:val="24"/>
          <w:szCs w:val="24"/>
        </w:rPr>
      </w:pPr>
      <w:r>
        <w:rPr>
          <w:rFonts w:hint="eastAsia"/>
          <w:sz w:val="24"/>
          <w:szCs w:val="24"/>
        </w:rPr>
        <w:t xml:space="preserve">3.6.1.5</w:t>
      </w:r>
      <w:r>
        <w:rPr>
          <w:sz w:val="24"/>
          <w:szCs w:val="24"/>
        </w:rPr>
        <w:t xml:space="preserve">定期检查理发设备（如电推剪、吹风机等）运行状况，及时报修故障设备。</w:t>
      </w:r>
      <w:r>
        <w:rPr>
          <w:rFonts w:hint="eastAsia"/>
          <w:sz w:val="24"/>
          <w:szCs w:val="24"/>
        </w:rPr>
      </w:r>
      <w:r/>
    </w:p>
    <w:p>
      <w:pPr>
        <w:pStyle w:val="862"/>
        <w:rPr>
          <w:rFonts w:hint="eastAsia"/>
          <w:sz w:val="24"/>
          <w:szCs w:val="24"/>
        </w:rPr>
      </w:pPr>
      <w:r>
        <w:rPr>
          <w:rFonts w:hint="eastAsia"/>
          <w:sz w:val="24"/>
          <w:szCs w:val="24"/>
        </w:rPr>
        <w:t xml:space="preserve">3.6.1.6</w:t>
      </w:r>
      <w:r>
        <w:rPr>
          <w:sz w:val="24"/>
          <w:szCs w:val="24"/>
        </w:rPr>
        <w:t xml:space="preserve">协助采购人完成临时安排的与形象服务相关的保障任务。</w:t>
      </w:r>
      <w:r>
        <w:rPr>
          <w:rFonts w:hint="eastAsia"/>
          <w:sz w:val="24"/>
          <w:szCs w:val="24"/>
        </w:rPr>
      </w:r>
      <w:r/>
    </w:p>
    <w:p>
      <w:pPr>
        <w:pStyle w:val="862"/>
        <w:rPr>
          <w:rFonts w:hint="eastAsia"/>
          <w:sz w:val="24"/>
          <w:szCs w:val="24"/>
        </w:rPr>
      </w:pPr>
      <w:r>
        <w:rPr>
          <w:sz w:val="24"/>
          <w:szCs w:val="24"/>
        </w:rPr>
        <w:t xml:space="preserve">3.7.2 服务措施</w:t>
      </w:r>
      <w:r>
        <w:rPr>
          <w:rFonts w:hint="eastAsia"/>
          <w:sz w:val="24"/>
          <w:szCs w:val="24"/>
        </w:rPr>
      </w:r>
      <w:r/>
    </w:p>
    <w:p>
      <w:pPr>
        <w:pStyle w:val="862"/>
        <w:rPr>
          <w:rFonts w:hint="eastAsia"/>
          <w:sz w:val="24"/>
          <w:szCs w:val="24"/>
        </w:rPr>
      </w:pPr>
      <w:r>
        <w:rPr>
          <w:sz w:val="24"/>
          <w:szCs w:val="24"/>
        </w:rPr>
        <w:t xml:space="preserve">3</w:t>
      </w:r>
      <w:r>
        <w:rPr>
          <w:sz w:val="24"/>
          <w:szCs w:val="24"/>
        </w:rPr>
        <w:t xml:space="preserve">.7.2</w:t>
      </w:r>
      <w:r>
        <w:rPr>
          <w:rFonts w:hint="eastAsia"/>
          <w:sz w:val="24"/>
          <w:szCs w:val="24"/>
        </w:rPr>
        <w:t xml:space="preserve">.1</w:t>
      </w:r>
      <w:r>
        <w:rPr>
          <w:sz w:val="24"/>
          <w:szCs w:val="24"/>
        </w:rPr>
        <w:t xml:space="preserve">制定服务规范。</w:t>
      </w:r>
      <w:r>
        <w:rPr>
          <w:rFonts w:hint="eastAsia"/>
          <w:sz w:val="24"/>
          <w:szCs w:val="24"/>
        </w:rPr>
      </w:r>
      <w:r/>
    </w:p>
    <w:p>
      <w:pPr>
        <w:pStyle w:val="862"/>
        <w:rPr>
          <w:rFonts w:hint="eastAsia"/>
          <w:sz w:val="24"/>
          <w:szCs w:val="24"/>
        </w:rPr>
      </w:pPr>
      <w:r>
        <w:rPr>
          <w:sz w:val="24"/>
          <w:szCs w:val="24"/>
        </w:rPr>
        <w:t xml:space="preserve">3.7.2</w:t>
      </w:r>
      <w:r>
        <w:rPr>
          <w:rFonts w:hint="eastAsia"/>
          <w:sz w:val="24"/>
          <w:szCs w:val="24"/>
        </w:rPr>
        <w:t xml:space="preserve">.2</w:t>
      </w:r>
      <w:r>
        <w:rPr>
          <w:sz w:val="24"/>
          <w:szCs w:val="24"/>
        </w:rPr>
        <w:t xml:space="preserve">加强卫生管理。</w:t>
      </w:r>
      <w:r>
        <w:rPr>
          <w:rFonts w:hint="eastAsia"/>
          <w:sz w:val="24"/>
          <w:szCs w:val="24"/>
        </w:rPr>
      </w:r>
      <w:r/>
    </w:p>
    <w:p>
      <w:pPr>
        <w:pStyle w:val="862"/>
        <w:rPr>
          <w:rFonts w:hint="eastAsia"/>
          <w:sz w:val="24"/>
          <w:szCs w:val="24"/>
        </w:rPr>
      </w:pPr>
      <w:r>
        <w:rPr>
          <w:sz w:val="24"/>
          <w:szCs w:val="24"/>
        </w:rPr>
        <w:t xml:space="preserve">3.7.2</w:t>
      </w:r>
      <w:r>
        <w:rPr>
          <w:rFonts w:hint="eastAsia"/>
          <w:sz w:val="24"/>
          <w:szCs w:val="24"/>
        </w:rPr>
        <w:t xml:space="preserve">.3</w:t>
      </w:r>
      <w:r>
        <w:rPr>
          <w:sz w:val="24"/>
          <w:szCs w:val="24"/>
        </w:rPr>
        <w:t xml:space="preserve">强化技能培训：定期组织理发师进行发型技术、服务礼仪、卫生知识等方面的培训。</w:t>
      </w:r>
      <w:r>
        <w:rPr>
          <w:rFonts w:hint="eastAsia"/>
          <w:sz w:val="24"/>
          <w:szCs w:val="24"/>
        </w:rPr>
      </w:r>
      <w:r/>
    </w:p>
    <w:p>
      <w:pPr>
        <w:pStyle w:val="862"/>
        <w:rPr>
          <w:rFonts w:hint="eastAsia"/>
          <w:sz w:val="24"/>
          <w:szCs w:val="24"/>
        </w:rPr>
      </w:pPr>
      <w:r>
        <w:rPr>
          <w:sz w:val="24"/>
          <w:szCs w:val="24"/>
        </w:rPr>
        <w:t xml:space="preserve">3.7.2</w:t>
      </w:r>
      <w:r>
        <w:rPr>
          <w:rFonts w:hint="eastAsia"/>
          <w:sz w:val="24"/>
          <w:szCs w:val="24"/>
        </w:rPr>
        <w:t xml:space="preserve">.4</w:t>
      </w:r>
      <w:r>
        <w:rPr>
          <w:sz w:val="24"/>
          <w:szCs w:val="24"/>
        </w:rPr>
        <w:t xml:space="preserve">统一服务形象：着装整洁统一，佩戴工牌，保持良好的个人卫生与职业形象。</w:t>
      </w:r>
      <w:r>
        <w:rPr>
          <w:rFonts w:hint="eastAsia"/>
          <w:sz w:val="24"/>
          <w:szCs w:val="24"/>
        </w:rPr>
      </w:r>
      <w:r/>
    </w:p>
    <w:p>
      <w:pPr>
        <w:pStyle w:val="862"/>
        <w:rPr>
          <w:rFonts w:hint="eastAsia"/>
          <w:b/>
          <w:bCs/>
          <w:sz w:val="24"/>
          <w:szCs w:val="24"/>
        </w:rPr>
      </w:pPr>
      <w:r>
        <w:rPr>
          <w:b/>
          <w:bCs/>
          <w:sz w:val="24"/>
          <w:szCs w:val="24"/>
        </w:rPr>
        <w:t xml:space="preserve">3</w:t>
      </w:r>
      <w:r>
        <w:rPr>
          <w:rFonts w:hint="eastAsia"/>
          <w:b/>
          <w:bCs/>
          <w:sz w:val="24"/>
          <w:szCs w:val="24"/>
        </w:rPr>
        <w:t xml:space="preserve">.7</w:t>
      </w:r>
      <w:r>
        <w:rPr>
          <w:b/>
          <w:bCs/>
          <w:sz w:val="24"/>
          <w:szCs w:val="24"/>
        </w:rPr>
        <w:t xml:space="preserve"> </w:t>
      </w:r>
      <w:r>
        <w:rPr>
          <w:rFonts w:hint="eastAsia"/>
          <w:b/>
          <w:bCs/>
          <w:sz w:val="24"/>
          <w:szCs w:val="24"/>
        </w:rPr>
        <w:t xml:space="preserve">物业档案资料记录、管理服务标准</w:t>
      </w:r>
      <w:r/>
    </w:p>
    <w:p>
      <w:pPr>
        <w:pStyle w:val="862"/>
        <w:rPr>
          <w:rFonts w:hint="eastAsia"/>
          <w:sz w:val="24"/>
          <w:szCs w:val="24"/>
        </w:rPr>
      </w:pPr>
      <w:r>
        <w:rPr>
          <w:sz w:val="24"/>
          <w:szCs w:val="24"/>
        </w:rPr>
        <w:t xml:space="preserve">3.</w:t>
      </w:r>
      <w:r>
        <w:rPr>
          <w:rFonts w:hint="eastAsia"/>
          <w:sz w:val="24"/>
          <w:szCs w:val="24"/>
        </w:rPr>
        <w:t xml:space="preserve">7.1</w:t>
      </w:r>
      <w:r>
        <w:rPr>
          <w:sz w:val="24"/>
          <w:szCs w:val="24"/>
        </w:rPr>
        <w:t xml:space="preserve"> </w:t>
      </w:r>
      <w:r>
        <w:rPr>
          <w:rFonts w:hint="eastAsia"/>
          <w:sz w:val="24"/>
          <w:szCs w:val="24"/>
        </w:rPr>
        <w:t xml:space="preserve">保管好采购人移交的物业竣工验收档案、设备管理档案、采购人工程技术资料（含建筑、结构、附属工程、隐蔽工程及装修等全套图纸）。</w:t>
      </w:r>
      <w:r/>
    </w:p>
    <w:p>
      <w:pPr>
        <w:pStyle w:val="862"/>
        <w:rPr>
          <w:rFonts w:hint="eastAsia"/>
          <w:sz w:val="24"/>
          <w:szCs w:val="24"/>
        </w:rPr>
      </w:pPr>
      <w:r>
        <w:rPr>
          <w:sz w:val="24"/>
          <w:szCs w:val="24"/>
        </w:rPr>
        <w:t xml:space="preserve">3.</w:t>
      </w:r>
      <w:r>
        <w:rPr>
          <w:rFonts w:hint="eastAsia"/>
          <w:sz w:val="24"/>
          <w:szCs w:val="24"/>
        </w:rPr>
        <w:t xml:space="preserve">7.2</w:t>
      </w:r>
      <w:r>
        <w:rPr>
          <w:sz w:val="24"/>
          <w:szCs w:val="24"/>
        </w:rPr>
        <w:t xml:space="preserve"> </w:t>
      </w:r>
      <w:r>
        <w:rPr>
          <w:rFonts w:hint="eastAsia"/>
          <w:sz w:val="24"/>
          <w:szCs w:val="24"/>
        </w:rPr>
        <w:t xml:space="preserve">负责建立健全物业服务档案资料:如设施设备维修改造记录，保安日常巡查记录，交接班记录，车辆进出记录，来客来访登记记录，清洁服务日检查、周检查记录，会议日程记录，会议服务质量检查记录，节能方案落实检查记录等。</w:t>
      </w:r>
      <w:r/>
    </w:p>
    <w:p>
      <w:pPr>
        <w:pStyle w:val="862"/>
        <w:rPr>
          <w:rFonts w:hint="eastAsia"/>
          <w:b/>
          <w:sz w:val="24"/>
          <w:szCs w:val="24"/>
        </w:rPr>
      </w:pPr>
      <w:r>
        <w:rPr>
          <w:rFonts w:hint="eastAsia"/>
          <w:b/>
          <w:sz w:val="24"/>
          <w:szCs w:val="24"/>
        </w:rPr>
        <w:t xml:space="preserve">4.其他要求</w:t>
      </w:r>
      <w:r/>
    </w:p>
    <w:p>
      <w:pPr>
        <w:pStyle w:val="862"/>
        <w:rPr>
          <w:rFonts w:hint="eastAsia"/>
          <w:bCs/>
          <w:sz w:val="24"/>
          <w:szCs w:val="24"/>
        </w:rPr>
      </w:pPr>
      <w:r>
        <w:rPr>
          <w:rFonts w:hint="eastAsia"/>
          <w:bCs/>
          <w:sz w:val="24"/>
          <w:szCs w:val="24"/>
        </w:rPr>
        <w:t xml:space="preserve">4</w:t>
      </w:r>
      <w:r>
        <w:rPr>
          <w:bCs/>
          <w:sz w:val="24"/>
          <w:szCs w:val="24"/>
        </w:rPr>
        <w:t xml:space="preserve">.1 </w:t>
      </w:r>
      <w:r>
        <w:rPr>
          <w:rFonts w:hint="eastAsia"/>
          <w:bCs/>
          <w:sz w:val="24"/>
          <w:szCs w:val="24"/>
        </w:rPr>
        <w:t xml:space="preserve">物业服务选派的所有工作人员，政治上必须过硬，上岗前须根据采购单位的要求签订安全协议。具有良好品行素养，无不良记录及嗜好，无犯罪记录（合同签订后入场服务前需提供无犯罪记录证明）。身体健康，爱岗敬业，工作勤快，礼貌待人，和蔼处事，相貌端正，能严格遵守国家的法律、法规及采购人的各项规章制度；须有上岗资质，身材适中，着装统一。</w:t>
      </w:r>
      <w:r/>
    </w:p>
    <w:p>
      <w:pPr>
        <w:pStyle w:val="862"/>
        <w:rPr>
          <w:rFonts w:hint="eastAsia"/>
          <w:bCs/>
          <w:sz w:val="24"/>
          <w:szCs w:val="24"/>
        </w:rPr>
      </w:pPr>
      <w:r>
        <w:rPr>
          <w:rFonts w:hint="eastAsia"/>
          <w:bCs/>
          <w:sz w:val="24"/>
          <w:szCs w:val="24"/>
        </w:rPr>
        <w:t xml:space="preserve">4</w:t>
      </w:r>
      <w:r>
        <w:rPr>
          <w:bCs/>
          <w:sz w:val="24"/>
          <w:szCs w:val="24"/>
        </w:rPr>
        <w:t xml:space="preserve">.2 </w:t>
      </w:r>
      <w:r>
        <w:rPr>
          <w:rFonts w:hint="eastAsia"/>
          <w:bCs/>
          <w:sz w:val="24"/>
          <w:szCs w:val="24"/>
        </w:rPr>
        <w:t xml:space="preserve">成交供应商须在合同签订之日起15天内完成作业人</w:t>
      </w:r>
      <w:r>
        <w:rPr>
          <w:rFonts w:hint="eastAsia"/>
          <w:bCs/>
          <w:sz w:val="24"/>
          <w:szCs w:val="24"/>
        </w:rPr>
        <w:t xml:space="preserve">员的体检、入职手续（或与现有人员转接劳动关系）和上岗培训，并做好作业服务交接。作业人员必须经专业培训才能上岗，并不得兼第二职业。</w:t>
      </w:r>
      <w:r/>
    </w:p>
    <w:p>
      <w:pPr>
        <w:pStyle w:val="862"/>
        <w:rPr>
          <w:rFonts w:hint="eastAsia"/>
          <w:bCs/>
          <w:sz w:val="24"/>
          <w:szCs w:val="24"/>
        </w:rPr>
      </w:pPr>
      <w:r>
        <w:rPr>
          <w:rFonts w:hint="eastAsia"/>
          <w:bCs/>
          <w:sz w:val="24"/>
          <w:szCs w:val="24"/>
        </w:rPr>
        <w:t xml:space="preserve">4</w:t>
      </w:r>
      <w:r>
        <w:rPr>
          <w:bCs/>
          <w:sz w:val="24"/>
          <w:szCs w:val="24"/>
        </w:rPr>
        <w:t xml:space="preserve">.3 </w:t>
      </w:r>
      <w:r>
        <w:rPr>
          <w:rFonts w:hint="eastAsia"/>
          <w:bCs/>
          <w:sz w:val="24"/>
          <w:szCs w:val="24"/>
        </w:rPr>
        <w:t xml:space="preserve">招聘人员需经采购单位及使用单位面试、考核通过后，方可办理入职；采购单位定期对招聘人员的工作情况和培训情况进行考察，如发现有不符合工作要求的人员，有权要求成交供应商更换人员或重新培训。相关培训费用由成交供应商承担。</w:t>
      </w:r>
      <w:r/>
    </w:p>
    <w:p>
      <w:pPr>
        <w:pStyle w:val="862"/>
        <w:rPr>
          <w:rFonts w:hint="eastAsia"/>
          <w:bCs/>
          <w:sz w:val="24"/>
          <w:szCs w:val="24"/>
        </w:rPr>
      </w:pPr>
      <w:r>
        <w:rPr>
          <w:rFonts w:hint="eastAsia"/>
          <w:bCs/>
          <w:sz w:val="24"/>
          <w:szCs w:val="24"/>
        </w:rPr>
        <w:t xml:space="preserve">4</w:t>
      </w:r>
      <w:r>
        <w:rPr>
          <w:bCs/>
          <w:sz w:val="24"/>
          <w:szCs w:val="24"/>
        </w:rPr>
        <w:t xml:space="preserve">.4 </w:t>
      </w:r>
      <w:r>
        <w:rPr>
          <w:rFonts w:hint="eastAsia"/>
          <w:bCs/>
          <w:sz w:val="24"/>
          <w:szCs w:val="24"/>
        </w:rPr>
        <w:t xml:space="preserve">采购单位有权根据工作实际，对人员岗位设置进行安排优化，并不定期的对成交供应商人员数量、质量等进行履约考评考核，成交供应商需配合，并提供相关资料。</w:t>
      </w:r>
      <w:r/>
    </w:p>
    <w:p>
      <w:pPr>
        <w:pStyle w:val="862"/>
        <w:rPr>
          <w:rFonts w:hint="eastAsia"/>
          <w:bCs/>
          <w:sz w:val="24"/>
          <w:szCs w:val="24"/>
        </w:rPr>
      </w:pPr>
      <w:r>
        <w:rPr>
          <w:rFonts w:hint="eastAsia"/>
          <w:bCs/>
          <w:sz w:val="24"/>
          <w:szCs w:val="24"/>
        </w:rPr>
        <w:t xml:space="preserve">4</w:t>
      </w:r>
      <w:r>
        <w:rPr>
          <w:bCs/>
          <w:sz w:val="24"/>
          <w:szCs w:val="24"/>
        </w:rPr>
        <w:t xml:space="preserve">.5 </w:t>
      </w:r>
      <w:r>
        <w:rPr>
          <w:rFonts w:hint="eastAsia"/>
          <w:bCs/>
          <w:sz w:val="24"/>
          <w:szCs w:val="24"/>
        </w:rPr>
        <w:t xml:space="preserve">供应商如成交，需为所有物业管理服务人员缴纳雇主责任险和人身意外伤害险，一旦发生此类意外事故，所有纠纷及后果由供应商自行处理承担，与采购人无关。</w:t>
      </w:r>
      <w:r/>
    </w:p>
    <w:p>
      <w:pPr>
        <w:pStyle w:val="862"/>
        <w:rPr>
          <w:rFonts w:hint="eastAsia"/>
          <w:bCs/>
          <w:sz w:val="24"/>
          <w:szCs w:val="24"/>
        </w:rPr>
      </w:pPr>
      <w:r>
        <w:rPr>
          <w:rFonts w:hint="eastAsia"/>
          <w:bCs/>
          <w:sz w:val="24"/>
          <w:szCs w:val="24"/>
        </w:rPr>
        <w:t xml:space="preserve">4.6物业管理公司的管理人员统一着装、佩戴标志，行为规范，服务主动、热情，要求文明作业、文明用语；对物业员工进行严格管理、严格监控，要求安保人员值班时站立服务，公共区域内不允许交谈与之无关话题或大声讲话，在办公区域内保持安静。</w:t>
      </w:r>
      <w:r/>
    </w:p>
    <w:p>
      <w:pPr>
        <w:pStyle w:val="862"/>
        <w:rPr>
          <w:rFonts w:hint="eastAsia"/>
          <w:sz w:val="24"/>
          <w:szCs w:val="24"/>
        </w:rPr>
      </w:pPr>
      <w:r>
        <w:rPr>
          <w:rFonts w:hint="eastAsia"/>
          <w:bCs/>
          <w:sz w:val="24"/>
          <w:szCs w:val="24"/>
        </w:rPr>
        <w:t xml:space="preserve">    4.7采购人为供应商提供一间办公用房。本项目服务期间，服务人员餐食由供应商自行解决，采购人不提供餐食相关保障。</w:t>
      </w:r>
      <w:r>
        <w:rPr>
          <w:rFonts w:hint="eastAsia"/>
          <w:sz w:val="24"/>
          <w:szCs w:val="24"/>
        </w:rPr>
      </w:r>
      <w:r/>
    </w:p>
    <w:p>
      <w:pPr>
        <w:pStyle w:val="862"/>
        <w:ind w:firstLine="480"/>
        <w:rPr>
          <w:rFonts w:ascii="黑体" w:hAnsi="黑体" w:eastAsia="黑体" w:cs="黑体"/>
          <w:sz w:val="24"/>
          <w:szCs w:val="24"/>
        </w:rPr>
        <w:outlineLvl w:val="2"/>
      </w:pPr>
      <w:r>
        <w:rPr>
          <w:rFonts w:ascii="黑体" w:hAnsi="黑体" w:eastAsia="黑体" w:cs="黑体"/>
          <w:sz w:val="24"/>
          <w:szCs w:val="24"/>
        </w:rPr>
      </w:r>
      <w:r/>
    </w:p>
    <w:p>
      <w:pPr>
        <w:pStyle w:val="862"/>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862"/>
        <w:ind w:firstLine="480"/>
        <w:jc w:val="left"/>
        <w:rPr>
          <w:rFonts w:hint="eastAsia" w:ascii="宋体" w:hAnsi="宋体"/>
          <w:sz w:val="24"/>
          <w:szCs w:val="24"/>
        </w:rPr>
      </w:pPr>
      <w:r>
        <w:rPr>
          <w:rFonts w:hint="eastAsia" w:ascii="宋体" w:hAnsi="宋体"/>
          <w:sz w:val="24"/>
          <w:szCs w:val="24"/>
        </w:rPr>
        <w:t xml:space="preserve">1.报价要求</w:t>
      </w:r>
      <w:r/>
    </w:p>
    <w:p>
      <w:pPr>
        <w:pStyle w:val="862"/>
        <w:ind w:firstLine="480"/>
        <w:jc w:val="left"/>
        <w:rPr>
          <w:rFonts w:hint="eastAsia" w:ascii="宋体" w:hAnsi="宋体"/>
          <w:sz w:val="24"/>
          <w:szCs w:val="24"/>
        </w:rPr>
      </w:pPr>
      <w:r>
        <w:rPr>
          <w:rFonts w:hint="eastAsia" w:ascii="宋体" w:hAnsi="宋体"/>
          <w:sz w:val="24"/>
          <w:szCs w:val="24"/>
        </w:rPr>
        <w:t xml:space="preserve">（1）供应商应按要求填报《磋商报价明细表》（格式见第六章），报价应包括但不限于以下内容：</w:t>
      </w:r>
      <w:r/>
    </w:p>
    <w:p>
      <w:pPr>
        <w:pStyle w:val="862"/>
        <w:ind w:firstLine="480"/>
        <w:jc w:val="left"/>
        <w:rPr>
          <w:rFonts w:hint="eastAsia" w:ascii="宋体" w:hAnsi="宋体"/>
          <w:sz w:val="24"/>
          <w:szCs w:val="24"/>
        </w:rPr>
      </w:pPr>
      <w:r>
        <w:rPr>
          <w:rFonts w:hint="eastAsia" w:ascii="宋体" w:hAnsi="宋体"/>
          <w:sz w:val="24"/>
          <w:szCs w:val="24"/>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p>
    <w:p>
      <w:pPr>
        <w:pStyle w:val="862"/>
        <w:ind w:firstLine="480"/>
        <w:jc w:val="left"/>
        <w:rPr>
          <w:rFonts w:hint="eastAsia" w:ascii="宋体" w:hAnsi="宋体"/>
          <w:sz w:val="24"/>
          <w:szCs w:val="24"/>
        </w:rPr>
      </w:pPr>
      <w:r>
        <w:rPr>
          <w:rFonts w:hint="eastAsia" w:ascii="宋体" w:hAnsi="宋体"/>
          <w:sz w:val="24"/>
          <w:szCs w:val="24"/>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p>
    <w:p>
      <w:pPr>
        <w:pStyle w:val="862"/>
        <w:ind w:firstLine="482"/>
        <w:jc w:val="left"/>
        <w:rPr>
          <w:rFonts w:hint="eastAsia" w:ascii="宋体" w:hAnsi="宋体"/>
          <w:b/>
          <w:bCs/>
          <w:sz w:val="24"/>
          <w:szCs w:val="24"/>
        </w:rPr>
      </w:pPr>
      <w:r>
        <w:rPr>
          <w:rFonts w:hint="eastAsia" w:ascii="宋体" w:hAnsi="宋体"/>
          <w:b/>
          <w:bCs/>
          <w:sz w:val="24"/>
          <w:szCs w:val="24"/>
        </w:rPr>
        <w:t xml:space="preserve">根据省级人社部门文件规定，最低工资不包含劳动者按下限缴存的住房公积金，由用人单位按规定另行支付，供应商须测算在公积金报价中，否则按照无效响应处理。</w:t>
      </w:r>
      <w:r/>
    </w:p>
    <w:p>
      <w:pPr>
        <w:pStyle w:val="862"/>
        <w:ind w:firstLine="482"/>
        <w:jc w:val="left"/>
        <w:rPr>
          <w:rFonts w:hint="eastAsia" w:ascii="宋体" w:hAnsi="宋体"/>
          <w:b/>
          <w:bCs/>
          <w:sz w:val="24"/>
          <w:szCs w:val="24"/>
        </w:rPr>
      </w:pPr>
      <w:r>
        <w:rPr>
          <w:rFonts w:hint="eastAsia" w:ascii="宋体" w:hAnsi="宋体"/>
          <w:b/>
          <w:bCs/>
          <w:sz w:val="24"/>
          <w:szCs w:val="24"/>
        </w:rPr>
        <w:t xml:space="preserve">供应商为投入本项目服务人员缴纳社保和公积金的人数不得低于4</w:t>
      </w:r>
      <w:r>
        <w:rPr>
          <w:rFonts w:hint="eastAsia" w:ascii="宋体" w:hAnsi="宋体"/>
          <w:b/>
          <w:bCs/>
          <w:sz w:val="24"/>
          <w:szCs w:val="24"/>
        </w:rPr>
        <w:t xml:space="preserve">2</w:t>
      </w:r>
      <w:r>
        <w:rPr>
          <w:rFonts w:hint="eastAsia" w:ascii="宋体" w:hAnsi="宋体"/>
          <w:b/>
          <w:bCs/>
          <w:sz w:val="24"/>
          <w:szCs w:val="24"/>
        </w:rPr>
        <w:t xml:space="preserve">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w:t>
      </w:r>
      <w:r>
        <w:rPr>
          <w:rFonts w:hint="eastAsia" w:ascii="宋体" w:hAnsi="宋体"/>
          <w:b/>
          <w:bCs/>
          <w:sz w:val="24"/>
          <w:szCs w:val="24"/>
        </w:rPr>
        <w:t xml:space="preserve">、劳动合同和社保公积金缴纳证明等材料供采购人核验。如供应商未能提供上述材料或提供虚假材料，将被视为虚假响应，采购人有权取消其成交资格，并依法追究相应责任。</w:t>
      </w:r>
      <w:r/>
    </w:p>
    <w:p>
      <w:pPr>
        <w:pStyle w:val="862"/>
        <w:ind w:firstLine="480"/>
        <w:jc w:val="left"/>
        <w:rPr>
          <w:rFonts w:hint="eastAsia" w:ascii="宋体" w:hAnsi="宋体"/>
          <w:sz w:val="24"/>
          <w:szCs w:val="24"/>
        </w:rPr>
      </w:pPr>
      <w:r>
        <w:rPr>
          <w:rFonts w:hint="eastAsia" w:ascii="宋体" w:hAnsi="宋体"/>
          <w:sz w:val="24"/>
          <w:szCs w:val="24"/>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sz w:val="24"/>
          <w:szCs w:val="24"/>
        </w:rPr>
        <w:t xml:space="preserve">本项目物业管理服务</w:t>
      </w:r>
      <w:r>
        <w:rPr>
          <w:rFonts w:hint="eastAsia" w:ascii="宋体" w:hAnsi="宋体" w:cs="宋体"/>
          <w:b/>
          <w:bCs/>
          <w:sz w:val="24"/>
          <w:szCs w:val="24"/>
        </w:rPr>
        <w:t xml:space="preserve">法定节假日在岗人数</w:t>
      </w:r>
      <w:r>
        <w:rPr>
          <w:rFonts w:hint="eastAsia" w:ascii="宋体" w:hAnsi="宋体" w:cs="宋体"/>
          <w:b/>
          <w:bCs/>
          <w:sz w:val="24"/>
          <w:szCs w:val="24"/>
        </w:rPr>
        <w:t xml:space="preserve">不少于2</w:t>
      </w:r>
      <w:r>
        <w:rPr>
          <w:rFonts w:hint="eastAsia" w:ascii="宋体" w:hAnsi="宋体" w:cs="宋体"/>
          <w:b/>
          <w:bCs/>
          <w:sz w:val="24"/>
          <w:szCs w:val="24"/>
        </w:rPr>
        <w:t xml:space="preserve">1</w:t>
      </w:r>
      <w:r>
        <w:rPr>
          <w:rFonts w:hint="eastAsia" w:ascii="宋体" w:hAnsi="宋体" w:cs="宋体"/>
          <w:b/>
          <w:bCs/>
          <w:sz w:val="24"/>
          <w:szCs w:val="24"/>
        </w:rPr>
        <w:t xml:space="preserve">人</w:t>
      </w:r>
      <w:r>
        <w:rPr>
          <w:rFonts w:hint="eastAsia" w:ascii="宋体" w:hAnsi="宋体" w:cs="宋体"/>
          <w:b/>
          <w:bCs/>
          <w:sz w:val="24"/>
          <w:szCs w:val="24"/>
        </w:rPr>
        <w:t xml:space="preserve">，报价中的“法定节假日人员加班费”不得低于上述要求，并按照本项目合同履行期内的法定节假日天数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进行测算，否则按照无效响应处理。</w:t>
      </w:r>
      <w:r>
        <w:rPr>
          <w:rFonts w:hint="eastAsia" w:ascii="宋体" w:hAnsi="宋体"/>
          <w:sz w:val="24"/>
          <w:szCs w:val="24"/>
        </w:rPr>
      </w:r>
      <w:r/>
    </w:p>
    <w:p>
      <w:pPr>
        <w:pStyle w:val="862"/>
        <w:ind w:firstLine="480"/>
        <w:jc w:val="left"/>
        <w:rPr>
          <w:rFonts w:hint="eastAsia" w:ascii="宋体" w:hAnsi="宋体"/>
          <w:sz w:val="24"/>
          <w:szCs w:val="24"/>
        </w:rPr>
      </w:pPr>
      <w:r>
        <w:rPr>
          <w:rFonts w:hint="eastAsia" w:ascii="宋体" w:hAnsi="宋体"/>
          <w:sz w:val="24"/>
          <w:szCs w:val="24"/>
        </w:rPr>
        <w:t xml:space="preserve">④法定税费：供应商应依法缴纳税费，</w:t>
      </w:r>
      <w:r>
        <w:rPr>
          <w:rFonts w:hint="eastAsia" w:ascii="宋体" w:hAnsi="宋体"/>
          <w:b/>
          <w:bCs/>
          <w:sz w:val="24"/>
          <w:szCs w:val="24"/>
        </w:rPr>
        <w:t xml:space="preserve">《磋商报价明细表》</w:t>
      </w:r>
      <w:r>
        <w:rPr>
          <w:rFonts w:hint="eastAsia" w:ascii="宋体" w:hAnsi="宋体" w:cs="宋体"/>
          <w:b/>
          <w:bCs/>
          <w:sz w:val="24"/>
          <w:szCs w:val="24"/>
        </w:rPr>
        <w:t xml:space="preserve">中明确税率。</w:t>
      </w:r>
      <w:r>
        <w:rPr>
          <w:rFonts w:hint="eastAsia" w:ascii="宋体" w:hAnsi="宋体"/>
          <w:sz w:val="24"/>
          <w:szCs w:val="24"/>
        </w:rPr>
      </w:r>
      <w:r/>
    </w:p>
    <w:p>
      <w:pPr>
        <w:pStyle w:val="862"/>
        <w:ind w:firstLine="480"/>
        <w:jc w:val="left"/>
        <w:rPr>
          <w:rFonts w:hint="eastAsia" w:ascii="宋体" w:hAnsi="宋体"/>
          <w:sz w:val="24"/>
          <w:szCs w:val="24"/>
        </w:rPr>
      </w:pPr>
      <w:r>
        <w:rPr>
          <w:rFonts w:hint="eastAsia" w:ascii="宋体" w:hAnsi="宋体"/>
          <w:sz w:val="24"/>
          <w:szCs w:val="24"/>
        </w:rPr>
        <w:t xml:space="preserve">⑤其他费用：《磋商报价明细表》中供应商认为完成本项目物业管理服务可能产生的其他相关费用。</w:t>
      </w:r>
      <w:r/>
    </w:p>
    <w:p>
      <w:pPr>
        <w:pStyle w:val="862"/>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报价中还应包含以下费用，在《磋商报价明细表》中列明，结算时按实支付，否则做无效响应处理：</w:t>
      </w:r>
      <w:r/>
    </w:p>
    <w:p>
      <w:pPr>
        <w:pStyle w:val="862"/>
        <w:ind w:firstLine="480"/>
        <w:jc w:val="left"/>
        <w:rPr>
          <w:rFonts w:hint="eastAsia" w:ascii="宋体" w:hAnsi="宋体"/>
          <w:sz w:val="24"/>
          <w:szCs w:val="24"/>
        </w:rPr>
      </w:pPr>
      <w:r>
        <w:rPr>
          <w:rFonts w:hint="eastAsia" w:ascii="宋体" w:hAnsi="宋体"/>
          <w:sz w:val="24"/>
          <w:szCs w:val="24"/>
        </w:rPr>
        <w:t xml:space="preserve">①</w:t>
      </w:r>
      <w:r>
        <w:rPr>
          <w:rFonts w:ascii="宋体" w:hAnsi="宋体"/>
          <w:sz w:val="24"/>
          <w:szCs w:val="24"/>
        </w:rPr>
        <w:t xml:space="preserve">清洁耗材费用。清洁耗材包含：日常使用</w:t>
      </w:r>
      <w:r>
        <w:rPr>
          <w:rFonts w:hint="eastAsia" w:ascii="宋体" w:hAnsi="宋体"/>
          <w:sz w:val="24"/>
          <w:szCs w:val="24"/>
        </w:rPr>
        <w:t xml:space="preserve">只需要提供卫生间</w:t>
      </w:r>
      <w:r>
        <w:rPr>
          <w:rFonts w:hint="eastAsia" w:ascii="宋体" w:hAnsi="宋体"/>
          <w:sz w:val="24"/>
          <w:szCs w:val="24"/>
        </w:rPr>
        <w:t xml:space="preserve">卷</w:t>
      </w:r>
      <w:r>
        <w:rPr>
          <w:rFonts w:hint="eastAsia" w:ascii="宋体" w:hAnsi="宋体"/>
          <w:sz w:val="24"/>
          <w:szCs w:val="24"/>
        </w:rPr>
        <w:t xml:space="preserve">纸</w:t>
      </w:r>
      <w:r>
        <w:rPr>
          <w:rFonts w:ascii="宋体" w:hAnsi="宋体"/>
          <w:sz w:val="24"/>
          <w:szCs w:val="24"/>
        </w:rPr>
        <w:t xml:space="preserve">。根据往年实际发生金额测算，此项费用为</w:t>
      </w:r>
      <w:r>
        <w:rPr>
          <w:rFonts w:hint="eastAsia" w:ascii="宋体" w:hAnsi="宋体"/>
          <w:sz w:val="24"/>
          <w:szCs w:val="24"/>
        </w:rPr>
        <w:t xml:space="preserve">4.2</w:t>
      </w:r>
      <w:r>
        <w:rPr>
          <w:rFonts w:ascii="宋体" w:hAnsi="宋体"/>
          <w:sz w:val="24"/>
          <w:szCs w:val="24"/>
        </w:rPr>
        <w:t xml:space="preserve">万元/年（不含税），供应商报价时需以此金额为上限报</w:t>
      </w:r>
      <w:r>
        <w:rPr>
          <w:rFonts w:hint="eastAsia" w:ascii="宋体" w:hAnsi="宋体"/>
          <w:sz w:val="24"/>
          <w:szCs w:val="24"/>
        </w:rPr>
        <w:t xml:space="preserve">清洁耗材</w:t>
      </w:r>
      <w:r>
        <w:rPr>
          <w:rFonts w:ascii="宋体" w:hAnsi="宋体"/>
          <w:sz w:val="24"/>
          <w:szCs w:val="24"/>
        </w:rPr>
        <w:t xml:space="preserve">费用。</w:t>
      </w:r>
      <w:r>
        <w:rPr>
          <w:rFonts w:hint="eastAsia" w:ascii="宋体" w:hAnsi="宋体"/>
          <w:sz w:val="24"/>
          <w:szCs w:val="24"/>
        </w:rPr>
      </w:r>
      <w:r/>
    </w:p>
    <w:p>
      <w:pPr>
        <w:pStyle w:val="862"/>
        <w:ind w:firstLine="480"/>
        <w:jc w:val="left"/>
        <w:rPr>
          <w:rFonts w:hint="eastAsia" w:ascii="宋体" w:hAnsi="宋体"/>
          <w:sz w:val="24"/>
          <w:szCs w:val="24"/>
        </w:rPr>
      </w:pPr>
      <w:r>
        <w:rPr>
          <w:rFonts w:hint="eastAsia" w:ascii="宋体" w:hAnsi="宋体"/>
          <w:sz w:val="24"/>
          <w:szCs w:val="24"/>
        </w:rPr>
        <w:t xml:space="preserve">②</w:t>
      </w:r>
      <w:r>
        <w:rPr>
          <w:rFonts w:ascii="宋体" w:hAnsi="宋体"/>
          <w:sz w:val="24"/>
          <w:szCs w:val="24"/>
        </w:rPr>
        <w:t xml:space="preserve">垃圾清</w:t>
      </w:r>
      <w:r>
        <w:rPr>
          <w:rFonts w:ascii="宋体" w:hAnsi="宋体"/>
          <w:sz w:val="24"/>
          <w:szCs w:val="24"/>
        </w:rPr>
        <w:t xml:space="preserve">运包含生活厨余垃圾清运及建筑垃圾清运，生活垃圾每日产生约</w:t>
      </w:r>
      <w:r>
        <w:rPr>
          <w:rFonts w:hint="eastAsia" w:ascii="宋体" w:hAnsi="宋体"/>
          <w:sz w:val="24"/>
          <w:szCs w:val="24"/>
        </w:rPr>
        <w:t xml:space="preserve">5500</w:t>
      </w:r>
      <w:r>
        <w:rPr>
          <w:rFonts w:ascii="宋体" w:hAnsi="宋体"/>
          <w:sz w:val="24"/>
          <w:szCs w:val="24"/>
        </w:rPr>
        <w:t xml:space="preserve">L，厨余垃圾每日约</w:t>
      </w:r>
      <w:r>
        <w:rPr>
          <w:rFonts w:hint="eastAsia" w:ascii="宋体" w:hAnsi="宋体"/>
          <w:sz w:val="24"/>
          <w:szCs w:val="24"/>
        </w:rPr>
        <w:t xml:space="preserve">4000L</w:t>
      </w:r>
      <w:r>
        <w:rPr>
          <w:rFonts w:ascii="宋体" w:hAnsi="宋体"/>
          <w:sz w:val="24"/>
          <w:szCs w:val="24"/>
        </w:rPr>
        <w:t xml:space="preserve">，清运时要求每日按照垃圾分类标准进行分类清运。根据往年实际发生金额测算，此项费用为</w:t>
      </w:r>
      <w:r>
        <w:rPr>
          <w:rFonts w:hint="eastAsia" w:ascii="宋体" w:hAnsi="宋体"/>
          <w:sz w:val="24"/>
          <w:szCs w:val="24"/>
        </w:rPr>
        <w:t xml:space="preserve">1</w:t>
      </w:r>
      <w:r>
        <w:rPr>
          <w:rFonts w:ascii="宋体" w:hAnsi="宋体"/>
          <w:sz w:val="24"/>
          <w:szCs w:val="24"/>
        </w:rPr>
        <w:t xml:space="preserve">.8万元/年（不含税），供应商报价时需以此金额为上限报价。</w:t>
      </w:r>
      <w:r>
        <w:rPr>
          <w:rFonts w:hint="eastAsia" w:ascii="宋体" w:hAnsi="宋体"/>
          <w:sz w:val="24"/>
          <w:szCs w:val="24"/>
        </w:rPr>
      </w:r>
      <w:r/>
    </w:p>
    <w:p>
      <w:pPr>
        <w:pStyle w:val="862"/>
        <w:ind w:firstLine="480"/>
        <w:jc w:val="left"/>
        <w:rPr>
          <w:rFonts w:hint="eastAsia" w:ascii="宋体" w:hAnsi="宋体"/>
          <w:sz w:val="24"/>
          <w:szCs w:val="24"/>
        </w:rPr>
      </w:pPr>
      <w:r>
        <w:rPr>
          <w:rFonts w:hint="eastAsia" w:ascii="宋体" w:hAnsi="宋体"/>
          <w:sz w:val="24"/>
          <w:szCs w:val="24"/>
        </w:rPr>
        <w:t xml:space="preserve">③绿化养护</w:t>
      </w:r>
      <w:r>
        <w:rPr>
          <w:rFonts w:ascii="宋体" w:hAnsi="宋体"/>
          <w:sz w:val="24"/>
          <w:szCs w:val="24"/>
        </w:rPr>
        <w:t xml:space="preserve">费用。项目</w:t>
      </w:r>
      <w:r>
        <w:rPr>
          <w:rFonts w:hint="eastAsia" w:ascii="宋体" w:hAnsi="宋体"/>
          <w:sz w:val="24"/>
          <w:szCs w:val="24"/>
        </w:rPr>
        <w:t xml:space="preserve">绿化面积约为6000㎡，需要开展植物长效养护服务，进行松土锄草、修剪拨芽、草坪养护修剪、苗木灌溉施肥、病虫害防治等绿化养护工作，并对恶劣天气开展保护与抢险工作。对园区内大型树木每年修剪一次，绿化带内花草补栽，</w:t>
      </w:r>
      <w:r>
        <w:rPr>
          <w:rFonts w:ascii="宋体" w:hAnsi="宋体"/>
          <w:sz w:val="24"/>
          <w:szCs w:val="24"/>
        </w:rPr>
        <w:t xml:space="preserve">此项费用为</w:t>
      </w:r>
      <w:r>
        <w:rPr>
          <w:rFonts w:hint="eastAsia" w:ascii="宋体" w:hAnsi="宋体"/>
          <w:sz w:val="24"/>
          <w:szCs w:val="24"/>
        </w:rPr>
        <w:t xml:space="preserve">6</w:t>
      </w:r>
      <w:r>
        <w:rPr>
          <w:rFonts w:ascii="宋体" w:hAnsi="宋体"/>
          <w:sz w:val="24"/>
          <w:szCs w:val="24"/>
        </w:rPr>
        <w:t xml:space="preserve">万元/年（不含税），供应商报价时需以此金额为上限报价。</w:t>
      </w:r>
      <w:r>
        <w:rPr>
          <w:rFonts w:hint="eastAsia" w:ascii="宋体" w:hAnsi="宋体"/>
          <w:sz w:val="24"/>
          <w:szCs w:val="24"/>
        </w:rPr>
      </w:r>
      <w:r/>
    </w:p>
    <w:p>
      <w:pPr>
        <w:pStyle w:val="862"/>
        <w:ind w:firstLine="480"/>
        <w:jc w:val="left"/>
        <w:rPr>
          <w:rFonts w:ascii="宋体" w:hAnsi="宋体"/>
          <w:sz w:val="24"/>
          <w:szCs w:val="24"/>
        </w:rPr>
      </w:pPr>
      <w:r>
        <w:rPr>
          <w:rFonts w:hint="eastAsia" w:ascii="宋体" w:hAnsi="宋体"/>
          <w:sz w:val="24"/>
          <w:szCs w:val="24"/>
        </w:rPr>
        <w:t xml:space="preserve">④四害</w:t>
      </w:r>
      <w:r>
        <w:rPr>
          <w:rFonts w:ascii="宋体" w:hAnsi="宋体"/>
          <w:sz w:val="24"/>
          <w:szCs w:val="24"/>
        </w:rPr>
        <w:t xml:space="preserve">费用</w:t>
      </w:r>
      <w:r>
        <w:rPr>
          <w:rFonts w:hint="eastAsia" w:ascii="宋体" w:hAnsi="宋体"/>
          <w:sz w:val="24"/>
          <w:szCs w:val="24"/>
        </w:rPr>
        <w:t xml:space="preserve">。消杀面积约为50000㎡，</w:t>
      </w:r>
      <w:r>
        <w:rPr>
          <w:rFonts w:ascii="宋体" w:hAnsi="宋体"/>
          <w:sz w:val="24"/>
          <w:szCs w:val="24"/>
        </w:rPr>
        <w:t xml:space="preserve">此项费用为</w:t>
      </w:r>
      <w:r>
        <w:rPr>
          <w:rFonts w:hint="eastAsia" w:ascii="宋体" w:hAnsi="宋体"/>
          <w:sz w:val="24"/>
          <w:szCs w:val="24"/>
        </w:rPr>
        <w:t xml:space="preserve">0.6</w:t>
      </w:r>
      <w:r>
        <w:rPr>
          <w:rFonts w:ascii="宋体" w:hAnsi="宋体"/>
          <w:sz w:val="24"/>
          <w:szCs w:val="24"/>
        </w:rPr>
        <w:t xml:space="preserve">万元/年（不含税），供应商报价时需以此金额为上限报价。</w:t>
      </w:r>
      <w:r/>
    </w:p>
    <w:p>
      <w:pPr>
        <w:pStyle w:val="862"/>
        <w:ind w:firstLine="480"/>
        <w:jc w:val="lef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投标人报价中不包含设施设备专项维保合同费用、电梯年险、避雷检测、消防年检等专项检测费用、地板养护和外墙清洗服务费用、花木盆景费用、安防、消防设施维修、维护、更换等费用，</w:t>
      </w:r>
      <w:r>
        <w:rPr>
          <w:rFonts w:hint="eastAsia" w:ascii="宋体" w:hAnsi="宋体"/>
          <w:sz w:val="24"/>
          <w:szCs w:val="24"/>
        </w:rPr>
        <w:t xml:space="preserve">由采购人另行支付。</w:t>
      </w:r>
      <w:r/>
    </w:p>
    <w:p>
      <w:pPr>
        <w:pStyle w:val="862"/>
        <w:ind w:firstLine="480"/>
        <w:jc w:val="left"/>
        <w:rPr>
          <w:rFonts w:hint="eastAsia" w:ascii="宋体" w:hAnsi="宋体"/>
          <w:sz w:val="24"/>
          <w:szCs w:val="24"/>
        </w:rPr>
      </w:pPr>
      <w:r>
        <w:rPr>
          <w:rFonts w:hint="eastAsia" w:ascii="宋体" w:hAnsi="宋体"/>
          <w:sz w:val="24"/>
          <w:szCs w:val="24"/>
        </w:rPr>
        <w:t xml:space="preserve">（4）供应商未按政策规定报价、未依法缴纳税费，或者《磋商报价明细表》中列明的分项报价为“零”或负数的（其他费用可以为“零”但不得为负数），按无效响应处理。因供应商疏忽、计算错误，导致报价表</w:t>
      </w:r>
      <w:r>
        <w:rPr>
          <w:rFonts w:hint="eastAsia" w:ascii="宋体" w:hAnsi="宋体"/>
          <w:sz w:val="24"/>
          <w:szCs w:val="24"/>
        </w:rPr>
        <w:t xml:space="preserve">中数据错误或缺漏的，自行承担相应责任。</w:t>
      </w:r>
      <w:r/>
    </w:p>
    <w:p>
      <w:pPr>
        <w:pStyle w:val="862"/>
        <w:ind w:firstLine="480"/>
        <w:jc w:val="left"/>
        <w:rPr>
          <w:rFonts w:hint="eastAsia" w:ascii="宋体" w:hAnsi="宋体"/>
          <w:sz w:val="24"/>
          <w:szCs w:val="24"/>
        </w:rPr>
      </w:pPr>
      <w:r>
        <w:rPr>
          <w:rFonts w:hint="eastAsia" w:ascii="宋体" w:hAnsi="宋体"/>
          <w:sz w:val="24"/>
          <w:szCs w:val="24"/>
        </w:rPr>
        <w:t xml:space="preserve">（5）法律法规、政策文件有更新或另有规定的，从其规定。</w:t>
      </w:r>
      <w:r/>
    </w:p>
    <w:p>
      <w:pPr>
        <w:pStyle w:val="862"/>
        <w:ind w:firstLine="480"/>
        <w:rPr>
          <w:rFonts w:hint="eastAsia" w:ascii="宋体" w:hAnsi="宋体"/>
          <w:sz w:val="24"/>
          <w:szCs w:val="24"/>
        </w:rPr>
      </w:pPr>
      <w:r>
        <w:rPr>
          <w:rFonts w:hint="eastAsia" w:ascii="宋体" w:hAnsi="宋体"/>
          <w:sz w:val="24"/>
          <w:szCs w:val="24"/>
        </w:rPr>
        <w:t xml:space="preserve">2.付款条件</w:t>
      </w:r>
      <w:r/>
    </w:p>
    <w:p>
      <w:pPr>
        <w:pStyle w:val="862"/>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862"/>
        <w:ind w:firstLine="480"/>
        <w:rPr>
          <w:rFonts w:hint="eastAsia" w:ascii="宋体" w:hAnsi="宋体"/>
          <w:sz w:val="24"/>
          <w:szCs w:val="24"/>
        </w:rPr>
      </w:pPr>
      <w:r>
        <w:rPr>
          <w:rFonts w:hint="eastAsia" w:ascii="宋体" w:hAnsi="宋体"/>
          <w:sz w:val="24"/>
          <w:szCs w:val="24"/>
        </w:rPr>
        <w:t xml:space="preserve">3.服务时间和地点</w:t>
      </w:r>
      <w:r/>
    </w:p>
    <w:p>
      <w:pPr>
        <w:pStyle w:val="862"/>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pStyle w:val="862"/>
        <w:ind w:firstLine="480"/>
        <w:rPr>
          <w:rFonts w:hint="eastAsia" w:ascii="宋体" w:hAnsi="宋体" w:cs="宋体"/>
          <w:sz w:val="24"/>
          <w:szCs w:val="24"/>
        </w:rPr>
      </w:pPr>
      <w:r>
        <w:rPr>
          <w:rFonts w:hint="eastAsia" w:ascii="宋体" w:hAnsi="宋体" w:cs="宋体"/>
          <w:sz w:val="24"/>
          <w:szCs w:val="24"/>
        </w:rPr>
        <w:t xml:space="preserve">（2）服务地点：采购人指定地点。</w:t>
      </w:r>
      <w:r/>
    </w:p>
    <w:p>
      <w:pPr>
        <w:pStyle w:val="862"/>
        <w:ind w:firstLine="480"/>
        <w:jc w:val="left"/>
        <w:spacing w:line="264"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考核要求</w:t>
      </w:r>
      <w:r/>
    </w:p>
    <w:p>
      <w:pPr>
        <w:pStyle w:val="862"/>
        <w:ind w:firstLine="420"/>
        <w:rPr>
          <w:rFonts w:hint="eastAsia" w:ascii="宋体" w:hAnsi="宋体" w:cs="宋体"/>
          <w:bCs/>
          <w:sz w:val="24"/>
          <w:szCs w:val="24"/>
        </w:rPr>
      </w:pPr>
      <w:r>
        <w:rPr>
          <w:rFonts w:hint="eastAsia" w:ascii="宋体" w:hAnsi="宋体" w:cs="宋体"/>
          <w:bCs/>
          <w:sz w:val="24"/>
          <w:szCs w:val="24"/>
        </w:rPr>
        <w:t xml:space="preserve">采购人采取日常考核的方法，对供应商提供的物业服务进行考核（物业管理服务日常考核细则见附件）</w:t>
      </w:r>
      <w:r/>
    </w:p>
    <w:p>
      <w:pPr>
        <w:pStyle w:val="862"/>
        <w:ind w:firstLine="420"/>
        <w:rPr>
          <w:rFonts w:hint="eastAsia" w:ascii="宋体" w:hAnsi="宋体"/>
          <w:sz w:val="24"/>
          <w:szCs w:val="24"/>
        </w:rPr>
      </w:pPr>
      <w:r>
        <w:rPr>
          <w:rFonts w:hint="eastAsia" w:ascii="宋体" w:hAnsi="宋体"/>
          <w:sz w:val="24"/>
          <w:szCs w:val="24"/>
        </w:rPr>
        <w:t xml:space="preserve">5.履约保证金</w:t>
      </w:r>
      <w:r/>
    </w:p>
    <w:p>
      <w:pPr>
        <w:pStyle w:val="862"/>
        <w:ind w:firstLine="420"/>
        <w:rPr>
          <w:rFonts w:hint="eastAsia"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hint="eastAsia" w:ascii="宋体" w:hAnsi="宋体"/>
          <w:sz w:val="24"/>
          <w:szCs w:val="24"/>
        </w:rPr>
      </w:r>
      <w:r/>
    </w:p>
    <w:p>
      <w:pPr>
        <w:pStyle w:val="862"/>
        <w:ind w:firstLine="480"/>
        <w:rPr>
          <w:rFonts w:hint="eastAsia" w:ascii="宋体" w:hAnsi="宋体" w:cs="宋体"/>
          <w:sz w:val="24"/>
          <w:szCs w:val="24"/>
        </w:rPr>
      </w:pPr>
      <w:r>
        <w:rPr>
          <w:rFonts w:hint="eastAsia" w:ascii="宋体" w:hAnsi="宋体" w:cs="宋体"/>
          <w:sz w:val="24"/>
          <w:szCs w:val="24"/>
        </w:rPr>
        <w:t xml:space="preserve">6.其他要求</w:t>
      </w:r>
      <w:r/>
    </w:p>
    <w:p>
      <w:pPr>
        <w:pStyle w:val="862"/>
        <w:ind w:firstLine="480"/>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pStyle w:val="862"/>
        <w:ind w:firstLine="480"/>
        <w:jc w:val="left"/>
        <w:rPr>
          <w:rFonts w:hint="eastAsia" w:ascii="宋体" w:hAnsi="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sz w:val="24"/>
          <w:szCs w:val="24"/>
        </w:rPr>
      </w:r>
      <w:r/>
    </w:p>
    <w:p>
      <w:pPr>
        <w:pStyle w:val="933"/>
        <w:ind w:firstLine="480"/>
        <w:rPr>
          <w:rFonts w:hint="eastAsia"/>
          <w:sz w:val="24"/>
          <w:szCs w:val="24"/>
        </w:rPr>
      </w:pPr>
      <w:r>
        <w:rPr>
          <w:rFonts w:hint="eastAsia"/>
          <w:sz w:val="24"/>
          <w:szCs w:val="24"/>
        </w:rPr>
      </w:r>
      <w:r/>
    </w:p>
    <w:p>
      <w:pPr>
        <w:pStyle w:val="862"/>
        <w:rPr>
          <w:rFonts w:hint="eastAsia" w:ascii="宋体" w:hAnsi="宋体"/>
          <w:sz w:val="24"/>
          <w:szCs w:val="24"/>
        </w:rPr>
      </w:pPr>
      <w:r>
        <w:rPr>
          <w:rFonts w:hint="eastAsia" w:ascii="宋体" w:hAnsi="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附件：</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1.</w:t>
      </w:r>
      <w:r>
        <w:rPr>
          <w:rFonts w:hint="eastAsia" w:ascii="黑体" w:eastAsia="黑体" w:cs="黑体"/>
          <w:sz w:val="28"/>
          <w:szCs w:val="28"/>
        </w:rPr>
        <w:t xml:space="preserve"> 物业管理服务日常考核细则</w:t>
      </w:r>
      <w:r>
        <w:rPr>
          <w:rFonts w:ascii="宋体" w:hAnsi="宋体" w:cs="宋体"/>
          <w:sz w:val="24"/>
          <w:szCs w:val="24"/>
        </w:rPr>
      </w:r>
      <w:r/>
    </w:p>
    <w:p>
      <w:pPr>
        <w:pStyle w:val="862"/>
        <w:ind w:firstLine="480"/>
        <w:spacing w:line="264" w:lineRule="auto"/>
        <w:rPr>
          <w:rFonts w:ascii="宋体" w:hAnsi="宋体" w:cs="宋体"/>
          <w:sz w:val="24"/>
          <w:szCs w:val="24"/>
        </w:rPr>
      </w:pPr>
      <w:r>
        <w:rPr>
          <w:rFonts w:ascii="宋体" w:hAnsi="宋体" w:cs="宋体"/>
          <w:sz w:val="24"/>
          <w:szCs w:val="24"/>
        </w:rPr>
      </w:r>
      <w:r/>
    </w:p>
    <w:tbl>
      <w:tblPr>
        <w:tblW w:w="10105" w:type="dxa"/>
        <w:tblInd w:w="-216" w:type="dxa"/>
        <w:tblLayout w:type="fixed"/>
        <w:tblCellMar>
          <w:left w:w="108" w:type="dxa"/>
          <w:top w:w="0" w:type="dxa"/>
          <w:right w:w="108" w:type="dxa"/>
          <w:bottom w:w="0" w:type="dxa"/>
        </w:tblCellMar>
        <w:tblLook w:val="04A0" w:firstRow="1" w:lastRow="0" w:firstColumn="1" w:lastColumn="0" w:noHBand="0" w:noVBand="1"/>
      </w:tblPr>
      <w:tblGrid>
        <w:gridCol w:w="735"/>
        <w:gridCol w:w="6819"/>
        <w:gridCol w:w="724"/>
        <w:gridCol w:w="1827"/>
      </w:tblGrid>
      <w:tr>
        <w:trPr>
          <w:trHeight w:val="430" w:hRule="exact"/>
        </w:trPr>
        <w:tc>
          <w:tcPr>
            <w:gridSpan w:val="4"/>
            <w:tcBorders>
              <w:top w:val="none" w:color="000000" w:sz="4" w:space="0"/>
              <w:left w:val="none" w:color="000000" w:sz="4" w:space="0"/>
              <w:bottom w:val="single" w:color="000000" w:sz="12" w:space="0"/>
              <w:right w:val="none" w:color="000000" w:sz="4" w:space="0"/>
            </w:tcBorders>
            <w:tcW w:w="10105" w:type="dxa"/>
            <w:vAlign w:val="center"/>
            <w:textDirection w:val="lrTb"/>
            <w:noWrap/>
          </w:tcPr>
          <w:p>
            <w:pPr>
              <w:pStyle w:val="862"/>
              <w:jc w:val="center"/>
              <w:widowControl/>
              <w:rPr>
                <w:rFonts w:ascii="黑体" w:eastAsia="黑体" w:cs="黑体"/>
                <w:sz w:val="28"/>
                <w:szCs w:val="28"/>
              </w:rPr>
            </w:pPr>
            <w:r>
              <w:rPr>
                <w:rFonts w:hint="eastAsia" w:ascii="黑体" w:eastAsia="黑体" w:cs="黑体"/>
                <w:sz w:val="28"/>
                <w:szCs w:val="28"/>
              </w:rPr>
              <w:t xml:space="preserve">物业管理服务日常考核细则</w:t>
            </w:r>
            <w:r>
              <w:rPr>
                <w:rFonts w:ascii="黑体" w:eastAsia="黑体" w:cs="黑体"/>
                <w:sz w:val="28"/>
                <w:szCs w:val="28"/>
              </w:rPr>
            </w:r>
            <w:r/>
          </w:p>
          <w:p>
            <w:pPr>
              <w:pStyle w:val="862"/>
              <w:jc w:val="center"/>
              <w:widowControl/>
              <w:rPr>
                <w:rFonts w:hint="eastAsia" w:ascii="黑体" w:eastAsia="黑体"/>
                <w:sz w:val="28"/>
                <w:szCs w:val="28"/>
              </w:rPr>
            </w:pPr>
            <w:r>
              <w:rPr>
                <w:rFonts w:hint="eastAsia" w:ascii="黑体" w:eastAsia="黑体"/>
                <w:sz w:val="28"/>
                <w:szCs w:val="28"/>
              </w:rPr>
            </w:r>
            <w:r/>
          </w:p>
        </w:tc>
      </w:tr>
      <w:tr>
        <w:trPr>
          <w:trHeight w:val="781" w:hRule="exact"/>
        </w:trPr>
        <w:tc>
          <w:tcPr>
            <w:tcBorders>
              <w:top w:val="single" w:color="000000" w:sz="12"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黑体" w:eastAsia="黑体"/>
                <w:szCs w:val="21"/>
              </w:rPr>
            </w:pPr>
            <w:r>
              <w:rPr>
                <w:rFonts w:hint="eastAsia" w:ascii="黑体" w:eastAsia="黑体" w:cs="宋体"/>
                <w:szCs w:val="21"/>
              </w:rPr>
              <w:t xml:space="preserve">序号</w:t>
            </w:r>
            <w:r>
              <w:rPr>
                <w:rFonts w:ascii="黑体" w:eastAsia="黑体"/>
                <w:szCs w:val="21"/>
              </w:rPr>
            </w:r>
            <w:r/>
          </w:p>
        </w:tc>
        <w:tc>
          <w:tcPr>
            <w:tcBorders>
              <w:top w:val="single" w:color="000000" w:sz="12" w:space="0"/>
              <w:left w:val="none" w:color="000000" w:sz="4" w:space="0"/>
              <w:bottom w:val="single" w:color="000000" w:sz="4" w:space="0"/>
              <w:right w:val="single" w:color="000000" w:sz="4" w:space="0"/>
            </w:tcBorders>
            <w:tcW w:w="6819" w:type="dxa"/>
            <w:vAlign w:val="center"/>
            <w:textDirection w:val="lrTb"/>
            <w:noWrap/>
          </w:tcPr>
          <w:p>
            <w:pPr>
              <w:pStyle w:val="862"/>
              <w:jc w:val="center"/>
              <w:widowControl/>
              <w:rPr>
                <w:rFonts w:ascii="黑体" w:eastAsia="黑体"/>
                <w:szCs w:val="21"/>
              </w:rPr>
            </w:pPr>
            <w:r>
              <w:rPr>
                <w:rFonts w:hint="eastAsia" w:ascii="黑体" w:eastAsia="黑体" w:cs="宋体"/>
                <w:szCs w:val="21"/>
              </w:rPr>
              <w:t xml:space="preserve">考核内容</w:t>
            </w:r>
            <w:r>
              <w:rPr>
                <w:rFonts w:ascii="黑体" w:eastAsia="黑体"/>
                <w:szCs w:val="21"/>
              </w:rPr>
            </w:r>
            <w:r/>
          </w:p>
        </w:tc>
        <w:tc>
          <w:tcPr>
            <w:tcBorders>
              <w:top w:val="single" w:color="000000" w:sz="12" w:space="0"/>
              <w:left w:val="none" w:color="000000" w:sz="4" w:space="0"/>
              <w:bottom w:val="single" w:color="000000" w:sz="4" w:space="0"/>
              <w:right w:val="single" w:color="000000" w:sz="4" w:space="0"/>
            </w:tcBorders>
            <w:tcW w:w="724" w:type="dxa"/>
            <w:vAlign w:val="center"/>
            <w:textDirection w:val="lrTb"/>
            <w:noWrap/>
          </w:tcPr>
          <w:p>
            <w:pPr>
              <w:pStyle w:val="862"/>
              <w:jc w:val="center"/>
              <w:widowControl/>
              <w:rPr>
                <w:rFonts w:ascii="黑体" w:eastAsia="黑体"/>
                <w:szCs w:val="21"/>
              </w:rPr>
            </w:pPr>
            <w:r>
              <w:rPr>
                <w:rFonts w:hint="eastAsia" w:ascii="黑体" w:eastAsia="黑体" w:cs="宋体"/>
                <w:szCs w:val="21"/>
              </w:rPr>
              <w:t xml:space="preserve">扣分</w:t>
            </w:r>
            <w:r>
              <w:rPr>
                <w:rFonts w:ascii="黑体" w:eastAsia="黑体"/>
                <w:szCs w:val="21"/>
              </w:rPr>
            </w:r>
            <w:r/>
          </w:p>
        </w:tc>
        <w:tc>
          <w:tcPr>
            <w:tcBorders>
              <w:top w:val="single" w:color="000000" w:sz="12" w:space="0"/>
              <w:left w:val="none" w:color="000000" w:sz="4" w:space="0"/>
              <w:bottom w:val="single" w:color="000000" w:sz="4" w:space="0"/>
              <w:right w:val="single" w:color="000000" w:sz="12" w:space="0"/>
            </w:tcBorders>
            <w:tcW w:w="1827" w:type="dxa"/>
            <w:vAlign w:val="center"/>
            <w:textDirection w:val="lrTb"/>
            <w:noWrap/>
          </w:tcPr>
          <w:p>
            <w:pPr>
              <w:pStyle w:val="862"/>
              <w:jc w:val="center"/>
              <w:widowControl/>
              <w:rPr>
                <w:rFonts w:ascii="黑体" w:eastAsia="黑体"/>
                <w:szCs w:val="21"/>
              </w:rPr>
            </w:pPr>
            <w:r>
              <w:rPr>
                <w:rFonts w:hint="eastAsia" w:ascii="黑体" w:eastAsia="黑体" w:cs="宋体"/>
                <w:szCs w:val="21"/>
              </w:rPr>
              <w:t xml:space="preserve">扣分理由</w:t>
            </w:r>
            <w:r>
              <w:rPr>
                <w:rFonts w:ascii="黑体" w:eastAsia="黑体"/>
                <w:szCs w:val="21"/>
              </w:rPr>
            </w:r>
            <w:r/>
          </w:p>
        </w:tc>
      </w:tr>
      <w:tr>
        <w:trPr>
          <w:trHeight w:val="591" w:hRule="exact"/>
        </w:trPr>
        <w:tc>
          <w:tcPr>
            <w:gridSpan w:val="4"/>
            <w:tcBorders>
              <w:top w:val="single" w:color="000000" w:sz="4" w:space="0"/>
              <w:left w:val="single" w:color="000000" w:sz="12" w:space="0"/>
              <w:bottom w:val="single" w:color="000000" w:sz="4" w:space="0"/>
              <w:right w:val="single" w:color="000000" w:sz="12" w:space="0"/>
            </w:tcBorders>
            <w:tcW w:w="10105" w:type="dxa"/>
            <w:vAlign w:val="center"/>
            <w:textDirection w:val="lrTb"/>
            <w:noWrap/>
          </w:tcPr>
          <w:p>
            <w:pPr>
              <w:pStyle w:val="862"/>
              <w:jc w:val="left"/>
              <w:widowControl/>
              <w:rPr>
                <w:rFonts w:ascii="黑体" w:eastAsia="黑体"/>
                <w:szCs w:val="21"/>
              </w:rPr>
            </w:pPr>
            <w:r>
              <w:rPr>
                <w:rFonts w:hint="eastAsia" w:ascii="黑体" w:eastAsia="黑体" w:cs="宋体"/>
                <w:szCs w:val="21"/>
              </w:rPr>
              <w:t xml:space="preserve">一、人员管理</w:t>
            </w:r>
            <w:r>
              <w:rPr>
                <w:rFonts w:ascii="黑体" w:eastAsia="黑体"/>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cs="宋体"/>
                <w:szCs w:val="21"/>
              </w:rPr>
            </w:pPr>
            <w:r>
              <w:rPr>
                <w:rFonts w:hint="eastAsia" w:ascii="仿宋_GB2312" w:eastAsia="仿宋_GB2312" w:cs="宋体"/>
                <w:szCs w:val="21"/>
              </w:rPr>
              <w:t xml:space="preserve">人员不足。</w:t>
            </w:r>
            <w:r>
              <w:rPr>
                <w:rFonts w:ascii="仿宋_GB2312" w:eastAsia="仿宋_GB2312" w:cs="宋体"/>
                <w:szCs w:val="21"/>
              </w:rPr>
            </w:r>
            <w:r/>
          </w:p>
          <w:p>
            <w:pPr>
              <w:pStyle w:val="862"/>
              <w:jc w:val="left"/>
              <w:widowControl/>
              <w:rPr>
                <w:rFonts w:ascii="仿宋_GB2312" w:eastAsia="仿宋_GB2312"/>
                <w:szCs w:val="21"/>
              </w:rPr>
            </w:pPr>
            <w:r>
              <w:rPr>
                <w:rFonts w:hint="eastAsia" w:ascii="仿宋_GB2312" w:eastAsia="仿宋_GB2312" w:cs="宋体"/>
                <w:szCs w:val="21"/>
              </w:rPr>
              <w:t xml:space="preserve">（每缺</w:t>
            </w:r>
            <w:r>
              <w:rPr>
                <w:rFonts w:hint="eastAsia" w:ascii="仿宋_GB2312" w:eastAsia="仿宋_GB2312"/>
                <w:szCs w:val="21"/>
              </w:rPr>
              <w:t xml:space="preserve">1</w:t>
            </w:r>
            <w:r>
              <w:rPr>
                <w:rFonts w:hint="eastAsia" w:ascii="仿宋_GB2312" w:eastAsia="仿宋_GB2312" w:cs="宋体"/>
                <w:szCs w:val="21"/>
              </w:rPr>
              <w:t xml:space="preserve">人超过</w:t>
            </w:r>
            <w:r>
              <w:rPr>
                <w:rFonts w:hint="eastAsia" w:ascii="仿宋_GB2312" w:eastAsia="仿宋_GB2312"/>
                <w:szCs w:val="21"/>
              </w:rPr>
              <w:t xml:space="preserve">1</w:t>
            </w:r>
            <w:r>
              <w:rPr>
                <w:rFonts w:hint="eastAsia" w:ascii="仿宋_GB2312" w:eastAsia="仿宋_GB2312" w:cs="宋体"/>
                <w:szCs w:val="21"/>
              </w:rPr>
              <w:t xml:space="preserve">个月以上，按实际超过的月份扣减-</w:t>
            </w:r>
            <w:r>
              <w:rPr>
                <w:rFonts w:hint="eastAsia" w:ascii="仿宋_GB2312" w:eastAsia="仿宋_GB2312"/>
                <w:szCs w:val="21"/>
              </w:rPr>
              <w:t xml:space="preserve">80</w:t>
            </w:r>
            <w:r>
              <w:rPr>
                <w:rFonts w:hint="eastAsia" w:ascii="仿宋_GB2312" w:eastAsia="仿宋_GB2312" w:cs="宋体"/>
                <w:szCs w:val="21"/>
              </w:rPr>
              <w:t xml:space="preserve">/</w:t>
            </w:r>
            <w:r>
              <w:rPr>
                <w:rFonts w:hint="eastAsia" w:ascii="仿宋_GB2312" w:eastAsia="仿宋_GB2312" w:cs="宋体"/>
                <w:szCs w:val="21"/>
              </w:rPr>
              <w:t xml:space="preserve">人.月）</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宋体"/>
                <w:szCs w:val="21"/>
              </w:rPr>
            </w:pPr>
            <w:r>
              <w:rPr>
                <w:rFonts w:hint="eastAsia" w:ascii="宋体" w:cs="宋体"/>
                <w:szCs w:val="21"/>
              </w:rPr>
              <w:t xml:space="preserve">　</w:t>
            </w:r>
            <w:r>
              <w:rPr>
                <w:rFonts w:ascii="宋体"/>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宋体"/>
                <w:szCs w:val="21"/>
              </w:rPr>
            </w:pPr>
            <w:r>
              <w:rPr>
                <w:rFonts w:hint="eastAsia" w:ascii="宋体" w:cs="宋体"/>
                <w:szCs w:val="21"/>
              </w:rPr>
              <w:t xml:space="preserve">　</w:t>
            </w:r>
            <w:r>
              <w:rPr>
                <w:rFonts w:ascii="宋体"/>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2</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人员超龄。（每超龄</w:t>
            </w:r>
            <w:r>
              <w:rPr>
                <w:rFonts w:hint="eastAsia" w:ascii="仿宋_GB2312" w:eastAsia="仿宋_GB2312"/>
                <w:szCs w:val="21"/>
              </w:rPr>
              <w:t xml:space="preserve">1</w:t>
            </w:r>
            <w:r>
              <w:rPr>
                <w:rFonts w:hint="eastAsia" w:ascii="仿宋_GB2312" w:eastAsia="仿宋_GB2312" w:cs="宋体"/>
                <w:szCs w:val="21"/>
              </w:rPr>
              <w:t xml:space="preserve">人-</w:t>
            </w:r>
            <w:r>
              <w:rPr>
                <w:rFonts w:hint="eastAsia" w:ascii="仿宋_GB2312" w:eastAsia="仿宋_GB2312"/>
                <w:szCs w:val="21"/>
              </w:rPr>
              <w:t xml:space="preserve">10</w:t>
            </w:r>
            <w:r>
              <w:rPr>
                <w:rFonts w:hint="eastAsia" w:ascii="仿宋_GB2312" w:eastAsia="仿宋_GB2312" w:cs="宋体"/>
                <w:szCs w:val="21"/>
              </w:rPr>
              <w:t xml:space="preserve">/人.月）</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宋体"/>
                <w:szCs w:val="21"/>
              </w:rPr>
            </w:pPr>
            <w:r>
              <w:rPr>
                <w:rFonts w:hint="eastAsia" w:ascii="宋体" w:cs="宋体"/>
                <w:szCs w:val="21"/>
              </w:rPr>
              <w:t xml:space="preserve">　</w:t>
            </w:r>
            <w:r>
              <w:rPr>
                <w:rFonts w:ascii="宋体"/>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宋体"/>
                <w:szCs w:val="21"/>
              </w:rPr>
            </w:pPr>
            <w:r>
              <w:rPr>
                <w:rFonts w:hint="eastAsia" w:ascii="宋体" w:cs="宋体"/>
                <w:szCs w:val="21"/>
              </w:rPr>
              <w:t xml:space="preserve">　</w:t>
            </w:r>
            <w:r>
              <w:rPr>
                <w:rFonts w:ascii="宋体"/>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3</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人员无证。（每超</w:t>
            </w:r>
            <w:r>
              <w:rPr>
                <w:rFonts w:hint="eastAsia" w:ascii="仿宋_GB2312" w:eastAsia="仿宋_GB2312"/>
                <w:szCs w:val="21"/>
              </w:rPr>
              <w:t xml:space="preserve">1</w:t>
            </w:r>
            <w:r>
              <w:rPr>
                <w:rFonts w:hint="eastAsia" w:ascii="仿宋_GB2312" w:eastAsia="仿宋_GB2312" w:cs="宋体"/>
                <w:szCs w:val="21"/>
              </w:rPr>
              <w:t xml:space="preserve">月-</w:t>
            </w:r>
            <w:r>
              <w:rPr>
                <w:rFonts w:hint="eastAsia" w:ascii="仿宋_GB2312" w:eastAsia="仿宋_GB2312"/>
                <w:szCs w:val="21"/>
              </w:rPr>
              <w:t xml:space="preserve">1</w:t>
            </w:r>
            <w:r>
              <w:rPr>
                <w:rFonts w:hint="eastAsia" w:ascii="仿宋_GB2312" w:eastAsia="仿宋_GB2312" w:cs="宋体"/>
                <w:szCs w:val="21"/>
              </w:rPr>
              <w:t xml:space="preserve">/人.月）</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宋体"/>
                <w:szCs w:val="21"/>
              </w:rPr>
            </w:pPr>
            <w:r>
              <w:rPr>
                <w:rFonts w:hint="eastAsia" w:ascii="宋体" w:cs="宋体"/>
                <w:szCs w:val="21"/>
              </w:rPr>
              <w:t xml:space="preserve">　</w:t>
            </w:r>
            <w:r>
              <w:rPr>
                <w:rFonts w:ascii="宋体"/>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宋体"/>
                <w:szCs w:val="21"/>
              </w:rPr>
            </w:pPr>
            <w:r>
              <w:rPr>
                <w:rFonts w:hint="eastAsia" w:ascii="宋体" w:cs="宋体"/>
                <w:szCs w:val="21"/>
              </w:rPr>
              <w:t xml:space="preserve">　</w:t>
            </w:r>
            <w:r>
              <w:rPr>
                <w:rFonts w:ascii="宋体"/>
                <w:szCs w:val="21"/>
              </w:rPr>
            </w:r>
            <w:r/>
          </w:p>
        </w:tc>
      </w:tr>
      <w:tr>
        <w:trPr>
          <w:trHeight w:val="343" w:hRule="exact"/>
        </w:trPr>
        <w:tc>
          <w:tcPr>
            <w:gridSpan w:val="4"/>
            <w:tcBorders>
              <w:top w:val="single" w:color="000000" w:sz="4" w:space="0"/>
              <w:left w:val="single" w:color="000000" w:sz="12" w:space="0"/>
              <w:bottom w:val="single" w:color="000000" w:sz="4" w:space="0"/>
              <w:right w:val="single" w:color="000000" w:sz="12" w:space="0"/>
            </w:tcBorders>
            <w:tcW w:w="10105" w:type="dxa"/>
            <w:vAlign w:val="center"/>
            <w:textDirection w:val="lrTb"/>
            <w:noWrap/>
          </w:tcPr>
          <w:p>
            <w:pPr>
              <w:pStyle w:val="862"/>
              <w:jc w:val="left"/>
              <w:widowControl/>
              <w:rPr>
                <w:rFonts w:ascii="黑体" w:eastAsia="黑体"/>
                <w:szCs w:val="21"/>
              </w:rPr>
            </w:pPr>
            <w:r>
              <w:rPr>
                <w:rFonts w:hint="eastAsia" w:ascii="黑体" w:eastAsia="黑体" w:cs="宋体"/>
                <w:szCs w:val="21"/>
              </w:rPr>
              <w:t xml:space="preserve">二、履职管理</w:t>
            </w:r>
            <w:r>
              <w:rPr>
                <w:rFonts w:ascii="黑体" w:eastAsia="黑体"/>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人员值班脱岗。（-</w:t>
            </w:r>
            <w:r>
              <w:rPr>
                <w:rFonts w:hint="eastAsia" w:ascii="仿宋_GB2312" w:eastAsia="仿宋_GB2312"/>
                <w:szCs w:val="21"/>
              </w:rPr>
              <w:t xml:space="preserve">1</w:t>
            </w:r>
            <w:r>
              <w:rPr>
                <w:rFonts w:hint="eastAsia" w:ascii="仿宋_GB2312" w:eastAsia="仿宋_GB2312" w:cs="宋体"/>
                <w:szCs w:val="21"/>
              </w:rPr>
              <w:t xml:space="preserve">/人.次）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2</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部门主管以上人员未按规定进行馆内巡检。（-</w:t>
            </w:r>
            <w:r>
              <w:rPr>
                <w:rFonts w:hint="eastAsia" w:ascii="仿宋_GB2312" w:eastAsia="仿宋_GB2312"/>
                <w:szCs w:val="21"/>
              </w:rPr>
              <w:t xml:space="preserve">1</w:t>
            </w:r>
            <w:r>
              <w:rPr>
                <w:rFonts w:hint="eastAsia" w:ascii="仿宋_GB2312" w:eastAsia="仿宋_GB2312" w:cs="宋体"/>
                <w:szCs w:val="21"/>
              </w:rPr>
              <w:t xml:space="preserve">/人.次）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3</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未按规定时间、路线巡更。（-</w:t>
            </w:r>
            <w:r>
              <w:rPr>
                <w:rFonts w:hint="eastAsia" w:ascii="仿宋_GB2312" w:eastAsia="仿宋_GB2312"/>
                <w:szCs w:val="21"/>
              </w:rPr>
              <w:t xml:space="preserve">1</w:t>
            </w:r>
            <w:r>
              <w:rPr>
                <w:rFonts w:hint="eastAsia" w:ascii="仿宋_GB2312" w:eastAsia="仿宋_GB2312" w:cs="宋体"/>
                <w:szCs w:val="21"/>
              </w:rPr>
              <w:t xml:space="preserve">/人.次）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4</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cs="宋体"/>
                <w:szCs w:val="21"/>
              </w:rPr>
            </w:pPr>
            <w:r>
              <w:rPr>
                <w:rFonts w:hint="eastAsia" w:ascii="仿宋_GB2312" w:eastAsia="仿宋_GB2312" w:cs="宋体"/>
                <w:szCs w:val="21"/>
              </w:rPr>
              <w:t xml:space="preserve">工作期间玩手机游戏、看视屏、小说或做与工作无关的事。</w:t>
            </w:r>
            <w:r>
              <w:rPr>
                <w:rFonts w:ascii="仿宋_GB2312" w:eastAsia="仿宋_GB2312" w:cs="宋体"/>
                <w:szCs w:val="21"/>
              </w:rPr>
            </w:r>
            <w:r/>
          </w:p>
          <w:p>
            <w:pPr>
              <w:pStyle w:val="862"/>
              <w:jc w:val="left"/>
              <w:widowControl/>
              <w:rPr>
                <w:rFonts w:ascii="仿宋_GB2312" w:eastAsia="仿宋_GB2312"/>
                <w:szCs w:val="21"/>
              </w:rPr>
            </w:pPr>
            <w:r>
              <w:rPr>
                <w:rFonts w:hint="eastAsia" w:ascii="仿宋_GB2312" w:eastAsia="仿宋_GB2312" w:cs="宋体"/>
                <w:szCs w:val="21"/>
              </w:rPr>
              <w:t xml:space="preserve">（-</w:t>
            </w:r>
            <w:r>
              <w:rPr>
                <w:rFonts w:hint="eastAsia" w:ascii="仿宋_GB2312" w:eastAsia="仿宋_GB2312"/>
                <w:szCs w:val="21"/>
              </w:rPr>
              <w:t xml:space="preserve">1</w:t>
            </w:r>
            <w:r>
              <w:rPr>
                <w:rFonts w:hint="eastAsia" w:ascii="仿宋_GB2312" w:eastAsia="仿宋_GB2312" w:cs="宋体"/>
                <w:szCs w:val="21"/>
              </w:rPr>
              <w:t xml:space="preserve">/人.次）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5</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cs="宋体"/>
                <w:szCs w:val="21"/>
              </w:rPr>
            </w:pPr>
            <w:r>
              <w:rPr>
                <w:rFonts w:hint="eastAsia" w:ascii="仿宋_GB2312" w:eastAsia="仿宋_GB2312" w:cs="宋体"/>
                <w:szCs w:val="21"/>
              </w:rPr>
              <w:t xml:space="preserve">发现安全隐患，及时报告（+10/次）；不及时报告，造成影响的。</w:t>
            </w:r>
            <w:r>
              <w:rPr>
                <w:rFonts w:ascii="仿宋_GB2312" w:eastAsia="仿宋_GB2312" w:cs="宋体"/>
                <w:szCs w:val="21"/>
              </w:rPr>
            </w:r>
            <w:r/>
          </w:p>
          <w:p>
            <w:pPr>
              <w:pStyle w:val="862"/>
              <w:jc w:val="left"/>
              <w:widowControl/>
              <w:rPr>
                <w:rFonts w:ascii="仿宋_GB2312" w:eastAsia="仿宋_GB2312"/>
                <w:szCs w:val="21"/>
              </w:rPr>
            </w:pPr>
            <w:r>
              <w:rPr>
                <w:rFonts w:hint="eastAsia" w:ascii="仿宋_GB2312" w:eastAsia="仿宋_GB2312" w:cs="宋体"/>
                <w:szCs w:val="21"/>
              </w:rPr>
              <w:t xml:space="preserve">（-10/次）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6</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设施设备出现问题，未及时报备。（-1/次）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7</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设备维修未登记或登记不清楚。（-1/次）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8</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cs="宋体"/>
                <w:szCs w:val="21"/>
              </w:rPr>
            </w:pPr>
            <w:r>
              <w:rPr>
                <w:rFonts w:hint="eastAsia" w:ascii="仿宋_GB2312" w:eastAsia="仿宋_GB2312" w:cs="宋体"/>
                <w:szCs w:val="21"/>
              </w:rPr>
              <w:t xml:space="preserve">维修人员进场，未及时报备（-1/次）；设施设备维修时无人跟踪监管。</w:t>
            </w:r>
            <w:r>
              <w:rPr>
                <w:rFonts w:ascii="仿宋_GB2312" w:eastAsia="仿宋_GB2312" w:cs="宋体"/>
                <w:szCs w:val="21"/>
              </w:rPr>
            </w:r>
            <w:r/>
          </w:p>
          <w:p>
            <w:pPr>
              <w:pStyle w:val="862"/>
              <w:jc w:val="left"/>
              <w:widowControl/>
              <w:rPr>
                <w:rFonts w:ascii="仿宋_GB2312" w:eastAsia="仿宋_GB2312"/>
                <w:szCs w:val="21"/>
              </w:rPr>
            </w:pPr>
            <w:r>
              <w:rPr>
                <w:rFonts w:hint="eastAsia" w:ascii="仿宋_GB2312" w:eastAsia="仿宋_GB2312" w:cs="宋体"/>
                <w:szCs w:val="21"/>
              </w:rPr>
              <w:t xml:space="preserve">（-1/次）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9</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设备间、电梯间、洗手间无责任人标牌或标牌不准确。（-1/处）</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10</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设备巡检无记录或记录不全。（-1/次）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11</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外来人员进馆不登记。（-1/次）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12</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会议、接待前准备工作不到位（-1/次）；会议期间脱岗。（-1/次）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13</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办公区生活垃圾未做到日产日清。（-1/次）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14</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生活垃圾未做到按规定进行分类。（-1/次）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15</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公共区域发现有纸屑、烟头等垃圾。（-1/次）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ascii="仿宋_GB2312" w:eastAsia="仿宋_GB2312"/>
                <w:szCs w:val="21"/>
              </w:rPr>
            </w:r>
            <w:r/>
          </w:p>
        </w:tc>
      </w:tr>
      <w:tr>
        <w:trPr>
          <w:trHeight w:val="404"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_GB2312" w:eastAsia="仿宋_GB2312"/>
                <w:szCs w:val="21"/>
              </w:rPr>
            </w:pPr>
            <w:r>
              <w:rPr>
                <w:rFonts w:hint="eastAsia" w:ascii="仿宋_GB2312" w:eastAsia="仿宋_GB2312"/>
                <w:szCs w:val="21"/>
              </w:rPr>
              <w:t xml:space="preserve">16</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未及时督促维保单位进行设施设备维修。（-</w:t>
            </w:r>
            <w:r>
              <w:rPr>
                <w:rFonts w:hint="eastAsia" w:ascii="仿宋_GB2312" w:eastAsia="仿宋_GB2312"/>
                <w:szCs w:val="21"/>
              </w:rPr>
              <w:t xml:space="preserve">1</w:t>
            </w:r>
            <w:r>
              <w:rPr>
                <w:rFonts w:hint="eastAsia" w:ascii="仿宋_GB2312" w:eastAsia="仿宋_GB2312" w:cs="宋体"/>
                <w:szCs w:val="21"/>
              </w:rPr>
              <w:t xml:space="preserve">/次）</w:t>
            </w:r>
            <w:r>
              <w:rPr>
                <w:rFonts w:ascii="仿宋_GB2312" w:eastAsia="仿宋_GB2312"/>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c>
          <w:tcPr>
            <w:tcBorders>
              <w:top w:val="single" w:color="000000" w:sz="4" w:space="0"/>
              <w:left w:val="none" w:color="000000" w:sz="4" w:space="0"/>
              <w:bottom w:val="single" w:color="000000" w:sz="4" w:space="0"/>
              <w:right w:val="single" w:color="000000" w:sz="12" w:space="0"/>
            </w:tcBorders>
            <w:tcW w:w="1827" w:type="dxa"/>
            <w:vAlign w:val="center"/>
            <w:textDirection w:val="lrTb"/>
            <w:noWrap/>
          </w:tcPr>
          <w:p>
            <w:pPr>
              <w:pStyle w:val="862"/>
              <w:jc w:val="left"/>
              <w:widowControl/>
              <w:rPr>
                <w:rFonts w:ascii="仿宋_GB2312" w:eastAsia="仿宋_GB2312"/>
                <w:szCs w:val="21"/>
              </w:rPr>
            </w:pPr>
            <w:r>
              <w:rPr>
                <w:rFonts w:hint="eastAsia" w:ascii="仿宋_GB2312" w:eastAsia="仿宋_GB2312" w:cs="宋体"/>
                <w:szCs w:val="21"/>
              </w:rPr>
              <w:t xml:space="preserve">　</w:t>
            </w:r>
            <w:r>
              <w:rPr>
                <w:rFonts w:ascii="仿宋_GB2312" w:eastAsia="仿宋_GB2312"/>
                <w:szCs w:val="21"/>
              </w:rPr>
            </w:r>
            <w:r/>
          </w:p>
        </w:tc>
      </w:tr>
      <w:tr>
        <w:trPr>
          <w:trHeight w:val="567" w:hRule="exact"/>
        </w:trPr>
        <w:tc>
          <w:tcPr>
            <w:tcBorders>
              <w:top w:val="single" w:color="000000" w:sz="4" w:space="0"/>
              <w:left w:val="single" w:color="000000" w:sz="12" w:space="0"/>
              <w:bottom w:val="single" w:color="000000" w:sz="4" w:space="0"/>
              <w:right w:val="single" w:color="000000" w:sz="4" w:space="0"/>
            </w:tcBorders>
            <w:tcW w:w="735" w:type="dxa"/>
            <w:vAlign w:val="center"/>
            <w:textDirection w:val="lrTb"/>
            <w:noWrap/>
          </w:tcPr>
          <w:p>
            <w:pPr>
              <w:pStyle w:val="862"/>
              <w:jc w:val="center"/>
              <w:widowControl/>
              <w:rPr>
                <w:rFonts w:ascii="仿宋" w:eastAsia="仿宋"/>
                <w:b/>
                <w:bCs/>
                <w:szCs w:val="21"/>
              </w:rPr>
            </w:pPr>
            <w:r>
              <w:rPr>
                <w:rFonts w:hint="eastAsia" w:ascii="仿宋" w:eastAsia="仿宋" w:cs="仿宋"/>
                <w:b/>
                <w:bCs/>
                <w:szCs w:val="21"/>
              </w:rPr>
              <w:t xml:space="preserve">备注</w:t>
            </w:r>
            <w:r>
              <w:rPr>
                <w:rFonts w:ascii="仿宋" w:eastAsia="仿宋"/>
                <w:b/>
                <w:bCs/>
                <w:szCs w:val="21"/>
              </w:rPr>
            </w:r>
            <w:r/>
          </w:p>
        </w:tc>
        <w:tc>
          <w:tcPr>
            <w:gridSpan w:val="3"/>
            <w:tcBorders>
              <w:top w:val="single" w:color="000000" w:sz="4" w:space="0"/>
              <w:left w:val="none" w:color="000000" w:sz="4" w:space="0"/>
              <w:bottom w:val="single" w:color="000000" w:sz="4" w:space="0"/>
              <w:right w:val="single" w:color="000000" w:sz="12" w:space="0"/>
            </w:tcBorders>
            <w:tcW w:w="9370" w:type="dxa"/>
            <w:vAlign w:val="center"/>
            <w:textDirection w:val="lrTb"/>
            <w:noWrap/>
          </w:tcPr>
          <w:p>
            <w:pPr>
              <w:pStyle w:val="862"/>
              <w:jc w:val="left"/>
              <w:widowControl/>
              <w:rPr>
                <w:rFonts w:ascii="仿宋" w:eastAsia="仿宋"/>
                <w:b/>
                <w:bCs/>
                <w:szCs w:val="21"/>
              </w:rPr>
            </w:pPr>
            <w:r>
              <w:rPr>
                <w:rFonts w:hint="eastAsia" w:ascii="仿宋" w:eastAsia="仿宋" w:cs="仿宋"/>
                <w:b/>
                <w:bCs/>
                <w:szCs w:val="21"/>
              </w:rPr>
              <w:t xml:space="preserve">按月记录，每扣1分，对应扣减物业经赛50元人民币，扣分附印证村料。</w:t>
            </w:r>
            <w:r>
              <w:rPr>
                <w:rFonts w:ascii="仿宋" w:eastAsia="仿宋"/>
                <w:b/>
                <w:bCs/>
                <w:szCs w:val="21"/>
              </w:rPr>
            </w:r>
            <w:r/>
          </w:p>
        </w:tc>
      </w:tr>
      <w:tr>
        <w:trPr>
          <w:trHeight w:val="415"/>
        </w:trPr>
        <w:tc>
          <w:tcPr>
            <w:gridSpan w:val="4"/>
            <w:tcBorders>
              <w:top w:val="single" w:color="000000" w:sz="4" w:space="0"/>
              <w:left w:val="single" w:color="000000" w:sz="12" w:space="0"/>
              <w:bottom w:val="single" w:color="000000" w:sz="12" w:space="0"/>
              <w:right w:val="single" w:color="000000" w:sz="12" w:space="0"/>
            </w:tcBorders>
            <w:tcW w:w="10105" w:type="dxa"/>
            <w:vAlign w:val="center"/>
            <w:textDirection w:val="lrTb"/>
            <w:noWrap/>
          </w:tcPr>
          <w:p>
            <w:pPr>
              <w:pStyle w:val="862"/>
              <w:jc w:val="left"/>
              <w:widowControl/>
              <w:rPr>
                <w:rFonts w:ascii="宋体"/>
                <w:b/>
                <w:bCs/>
                <w:szCs w:val="21"/>
              </w:rPr>
            </w:pPr>
            <w:r>
              <w:rPr>
                <w:rFonts w:hint="eastAsia" w:ascii="宋体" w:cs="宋体"/>
                <w:b/>
                <w:bCs/>
                <w:szCs w:val="21"/>
              </w:rPr>
              <w:t xml:space="preserve">考核时间：     </w:t>
            </w:r>
            <w:r>
              <w:rPr>
                <w:rFonts w:ascii="宋体" w:cs="宋体"/>
                <w:b/>
                <w:bCs/>
                <w:szCs w:val="21"/>
              </w:rPr>
              <w:t xml:space="preserve">     </w:t>
            </w:r>
            <w:r>
              <w:rPr>
                <w:rFonts w:hint="eastAsia" w:ascii="宋体" w:cs="宋体"/>
                <w:b/>
                <w:bCs/>
                <w:szCs w:val="21"/>
              </w:rPr>
              <w:t xml:space="preserve"> 考核人（签字）：          物业经理(签字)：        日期:</w:t>
            </w:r>
            <w:r>
              <w:rPr>
                <w:rFonts w:ascii="宋体"/>
                <w:b/>
                <w:bCs/>
                <w:szCs w:val="21"/>
              </w:rPr>
            </w:r>
            <w:r/>
          </w:p>
        </w:tc>
      </w:tr>
    </w:tbl>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第五章  评审方法与评审标准</w:t>
      </w:r>
      <w:r>
        <w:rPr>
          <w:rFonts w:hint="eastAsia" w:ascii="黑体" w:eastAsia="黑体"/>
          <w:bCs/>
          <w:sz w:val="44"/>
          <w:szCs w:val="28"/>
        </w:rPr>
      </w:r>
      <w:r/>
    </w:p>
    <w:p>
      <w:pPr>
        <w:pStyle w:val="862"/>
        <w:spacing w:line="264" w:lineRule="auto"/>
        <w:rPr>
          <w:rFonts w:hint="eastAsia"/>
          <w:szCs w:val="21"/>
        </w:rPr>
      </w:pPr>
      <w:r>
        <w:rPr>
          <w:rFonts w:hint="eastAsia"/>
          <w:szCs w:val="21"/>
        </w:rPr>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经磋商确定最终采购需求和提交最后报价的供应商后，磋商小组成员采用综合评分法独立对提交最后报价的供应商的响应文件和最后报价进行综合评分。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成交候选供应商，并编写评审报告。评审得分相同的，按照最后报价由低到高的顺序推荐。评审得分且最后报价相同的，按照“三、评审标准中</w:t>
      </w:r>
      <w:r>
        <w:rPr>
          <w:rFonts w:hint="eastAsia" w:ascii="宋体" w:hAnsi="宋体" w:cs="宋体"/>
          <w:sz w:val="24"/>
          <w:szCs w:val="24"/>
        </w:rPr>
        <w:t xml:space="preserve">-2.服务</w:t>
      </w:r>
      <w:r>
        <w:rPr>
          <w:rFonts w:hint="eastAsia" w:ascii="宋体" w:hAnsi="宋体" w:cs="宋体"/>
          <w:sz w:val="24"/>
          <w:szCs w:val="24"/>
        </w:rPr>
        <w:t xml:space="preserve">”得分由高到低顺序推荐。</w:t>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862"/>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w:t>
      </w:r>
      <w:r>
        <w:rPr>
          <w:rFonts w:hint="eastAsia" w:ascii="宋体" w:hAnsi="宋体"/>
          <w:sz w:val="24"/>
          <w:szCs w:val="24"/>
          <w:lang w:val="zh-CN"/>
        </w:rPr>
        <w:t xml:space="preserve">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w:t>
      </w:r>
      <w:r>
        <w:rPr>
          <w:rFonts w:hint="eastAsia" w:ascii="黑体" w:hAnsi="黑体" w:eastAsia="黑体" w:cs="黑体"/>
          <w:sz w:val="24"/>
          <w:szCs w:val="24"/>
        </w:rPr>
        <w:t xml:space="preserve">评审标准</w:t>
      </w:r>
      <w:r>
        <w:rPr>
          <w:rFonts w:hint="eastAsia" w:ascii="黑体" w:hAnsi="黑体" w:eastAsia="黑体" w:cs="黑体"/>
          <w:sz w:val="24"/>
          <w:szCs w:val="24"/>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573"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783"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862"/>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ascii="宋体" w:hAnsi="宋体" w:cs="宋体"/>
                <w:szCs w:val="21"/>
              </w:rPr>
            </w:pPr>
            <w:r>
              <w:rPr>
                <w:rFonts w:ascii="宋体" w:hAnsi="宋体" w:cs="宋体"/>
                <w:spacing w:val="-2"/>
              </w:rPr>
              <w:t xml:space="preserve">价格分</w:t>
            </w:r>
            <w:r>
              <w:rPr>
                <w:rFonts w:ascii="宋体" w:hAnsi="宋体" w:cs="宋体"/>
                <w:szCs w:val="21"/>
              </w:rPr>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r>
              <w:rPr>
                <w:rFonts w:ascii="宋体" w:hAnsi="宋体" w:cs="宋体"/>
                <w:szCs w:val="21"/>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9" w:line="264" w:lineRule="auto"/>
              <w:rPr>
                <w:rFonts w:ascii="宋体" w:hAnsi="宋体" w:cs="宋体"/>
              </w:rPr>
            </w:pPr>
            <w:r>
              <w:rPr>
                <w:rFonts w:hint="eastAsia" w:ascii="宋体" w:hAnsi="宋体" w:cs="宋体"/>
              </w:rPr>
              <w:t xml:space="preserve">50</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862"/>
              <w:jc w:val="center"/>
              <w:spacing w:before="69" w:line="264" w:lineRule="auto"/>
              <w:rPr>
                <w:rFonts w:hint="eastAsia" w:ascii="宋体" w:hAnsi="宋体" w:cs="宋体"/>
              </w:rPr>
            </w:pPr>
            <w:r>
              <w:rPr>
                <w:rFonts w:hint="eastAsia" w:ascii="宋体" w:hAnsi="宋体" w:cs="宋体"/>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862"/>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ascii="宋体" w:hAnsi="宋体" w:cs="宋体"/>
                <w:spacing w:val="-2"/>
                <w:szCs w:val="21"/>
              </w:rPr>
            </w:pPr>
            <w:r>
              <w:rPr>
                <w:rFonts w:hint="eastAsia" w:ascii="宋体" w:hAnsi="宋体" w:cs="宋体"/>
                <w:szCs w:val="21"/>
              </w:rPr>
              <w:t xml:space="preserve">2.1</w:t>
            </w:r>
            <w:r>
              <w:rPr>
                <w:rFonts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ascii="宋体" w:hAnsi="宋体" w:cs="宋体"/>
                <w:spacing w:val="-2"/>
              </w:rPr>
            </w:pPr>
            <w:r>
              <w:rPr>
                <w:rFonts w:hint="eastAsia" w:ascii="宋体" w:hAnsi="宋体" w:cs="宋体"/>
                <w:spacing w:val="-2"/>
              </w:rPr>
              <w:t xml:space="preserve">项目定位</w:t>
            </w:r>
            <w:r>
              <w:rPr>
                <w:rFonts w:hint="eastAsia" w:ascii="宋体" w:hAnsi="宋体" w:cs="宋体"/>
                <w:spacing w:val="-2"/>
              </w:rPr>
              <w:t xml:space="preserve">与</w:t>
            </w:r>
            <w:r>
              <w:rPr>
                <w:rFonts w:hint="eastAsia" w:ascii="宋体" w:hAnsi="宋体" w:cs="宋体"/>
                <w:spacing w:val="-2"/>
              </w:rPr>
              <w:t xml:space="preserve">分析</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hint="eastAsia" w:ascii="宋体" w:hAnsi="宋体" w:cs="宋体"/>
                <w:szCs w:val="21"/>
              </w:rPr>
            </w:pPr>
            <w:r>
              <w:rPr>
                <w:rFonts w:ascii="宋体" w:hAnsi="宋体" w:cs="宋体"/>
                <w:szCs w:val="21"/>
              </w:rPr>
              <w:t xml:space="preserve">评委根据</w:t>
            </w:r>
            <w:r>
              <w:rPr>
                <w:rFonts w:hint="eastAsia" w:ascii="宋体" w:hAnsi="宋体" w:cs="宋体"/>
                <w:szCs w:val="21"/>
              </w:rPr>
              <w:t xml:space="preserve">供应商</w:t>
            </w:r>
            <w:r>
              <w:rPr>
                <w:rFonts w:ascii="宋体" w:hAnsi="宋体" w:cs="宋体"/>
                <w:szCs w:val="21"/>
              </w:rPr>
              <w:t xml:space="preserve">提供的</w:t>
            </w:r>
            <w:r>
              <w:rPr>
                <w:rFonts w:hint="eastAsia" w:ascii="宋体" w:hAnsi="宋体" w:cs="宋体"/>
                <w:szCs w:val="21"/>
              </w:rPr>
              <w:t xml:space="preserve">项目定位</w:t>
            </w:r>
            <w:r>
              <w:rPr>
                <w:rFonts w:hint="eastAsia" w:ascii="宋体" w:hAnsi="宋体" w:cs="宋体"/>
                <w:szCs w:val="21"/>
              </w:rPr>
              <w:t xml:space="preserve">与</w:t>
            </w:r>
            <w:r>
              <w:rPr>
                <w:rFonts w:hint="eastAsia" w:ascii="宋体" w:hAnsi="宋体" w:cs="宋体"/>
                <w:szCs w:val="21"/>
              </w:rPr>
              <w:t xml:space="preserve">分析综合评分，包含：</w:t>
            </w:r>
            <w:r>
              <w:rPr>
                <w:rFonts w:hint="eastAsia" w:ascii="宋体" w:hAnsi="宋体" w:cs="宋体"/>
                <w:spacing w:val="-2"/>
              </w:rPr>
              <w:t xml:space="preserve">1.对项目认识；2.管理服务定位；3.管理服务目标；4.整体设想。</w:t>
            </w:r>
            <w:r>
              <w:rPr>
                <w:rFonts w:hint="eastAsia" w:ascii="宋体" w:hAnsi="宋体" w:cs="宋体"/>
                <w:szCs w:val="21"/>
              </w:rPr>
              <w:t xml:space="preserve">以上每项内容逐条阐述。</w:t>
            </w:r>
            <w:r/>
          </w:p>
          <w:p>
            <w:pPr>
              <w:pStyle w:val="862"/>
              <w:jc w:val="left"/>
              <w:spacing w:line="264" w:lineRule="auto"/>
              <w:rPr>
                <w:rFonts w:hint="eastAsia" w:ascii="宋体" w:hAnsi="宋体" w:cs="宋体"/>
                <w:szCs w:val="21"/>
              </w:rPr>
            </w:pPr>
            <w:r>
              <w:rPr>
                <w:rFonts w:ascii="宋体" w:hAnsi="宋体" w:cs="宋体"/>
                <w:szCs w:val="21"/>
              </w:rPr>
              <w:t xml:space="preserve">（1）上述每项</w:t>
            </w:r>
            <w:r>
              <w:rPr>
                <w:rFonts w:hint="eastAsia" w:ascii="宋体" w:hAnsi="宋体" w:cs="宋体"/>
                <w:szCs w:val="21"/>
              </w:rPr>
              <w:t xml:space="preserve">项目定位与分析</w:t>
            </w:r>
            <w:r>
              <w:rPr>
                <w:rFonts w:ascii="宋体" w:hAnsi="宋体" w:cs="宋体"/>
                <w:szCs w:val="21"/>
              </w:rPr>
              <w:t xml:space="preserve">方案完整深刻，针对性强，紧贴采购需求实际，得</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r>
            <w:r/>
          </w:p>
          <w:p>
            <w:pPr>
              <w:pStyle w:val="862"/>
              <w:jc w:val="left"/>
              <w:spacing w:line="264" w:lineRule="auto"/>
              <w:rPr>
                <w:rFonts w:hint="eastAsia" w:ascii="宋体" w:hAnsi="宋体" w:cs="宋体"/>
                <w:szCs w:val="21"/>
              </w:rPr>
            </w:pPr>
            <w:r>
              <w:rPr>
                <w:rFonts w:ascii="宋体" w:hAnsi="宋体" w:cs="宋体"/>
                <w:szCs w:val="21"/>
              </w:rPr>
              <w:t xml:space="preserve">（2）上述每项项目</w:t>
            </w:r>
            <w:r>
              <w:rPr>
                <w:rFonts w:hint="eastAsia" w:ascii="宋体" w:hAnsi="宋体" w:cs="宋体"/>
                <w:szCs w:val="21"/>
              </w:rPr>
              <w:t xml:space="preserve">项目定位与分析</w:t>
            </w:r>
            <w:r>
              <w:rPr>
                <w:rFonts w:ascii="宋体" w:hAnsi="宋体" w:cs="宋体"/>
                <w:szCs w:val="21"/>
              </w:rPr>
              <w:t xml:space="preserve">方案基本完整，有一定针对性，基本符合采购需求实际，得</w:t>
            </w:r>
            <w:r>
              <w:rPr>
                <w:rFonts w:hint="eastAsia" w:ascii="宋体" w:hAnsi="宋体" w:cs="宋体"/>
                <w:szCs w:val="21"/>
              </w:rPr>
              <w:t xml:space="preserve">0.5</w:t>
            </w:r>
            <w:r>
              <w:rPr>
                <w:rFonts w:ascii="宋体" w:hAnsi="宋体" w:cs="宋体"/>
                <w:szCs w:val="21"/>
              </w:rPr>
              <w:t xml:space="preserve">分；</w:t>
            </w:r>
            <w:r>
              <w:rPr>
                <w:rFonts w:hint="eastAsia" w:ascii="宋体" w:hAnsi="宋体" w:cs="宋体"/>
                <w:szCs w:val="21"/>
              </w:rPr>
            </w:r>
            <w:r/>
          </w:p>
          <w:p>
            <w:pPr>
              <w:pStyle w:val="862"/>
              <w:jc w:val="left"/>
              <w:spacing w:line="264"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上述每项内容</w:t>
            </w:r>
            <w:r>
              <w:rPr>
                <w:rFonts w:ascii="宋体" w:hAnsi="宋体" w:cs="宋体"/>
                <w:szCs w:val="21"/>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pStyle w:val="862"/>
              <w:jc w:val="center"/>
              <w:spacing w:before="69" w:line="264" w:lineRule="auto"/>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783" w:type="dxa"/>
            <w:vAlign w:val="center"/>
            <w:textDirection w:val="lrTb"/>
            <w:noWrap w:val="false"/>
          </w:tcPr>
          <w:p>
            <w:pPr>
              <w:pStyle w:val="862"/>
              <w:jc w:val="center"/>
              <w:spacing w:before="68" w:line="264" w:lineRule="auto"/>
              <w:rPr>
                <w:rFonts w:hint="eastAsia"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ascii="宋体" w:hAnsi="宋体" w:cs="宋体"/>
                <w:spacing w:val="-2"/>
                <w:szCs w:val="21"/>
              </w:rPr>
            </w:pPr>
            <w:r>
              <w:rPr>
                <w:rFonts w:hint="eastAsia" w:ascii="宋体" w:hAnsi="宋体" w:cs="宋体"/>
                <w:szCs w:val="21"/>
              </w:rPr>
              <w:t xml:space="preserve">2.2</w:t>
            </w:r>
            <w:r>
              <w:rPr>
                <w:rFonts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ascii="宋体" w:hAnsi="宋体" w:cs="宋体"/>
                <w:spacing w:val="-2"/>
              </w:rPr>
            </w:pPr>
            <w:r>
              <w:rPr>
                <w:rFonts w:hint="eastAsia" w:ascii="宋体" w:hAnsi="宋体" w:cs="宋体"/>
                <w:spacing w:val="-2"/>
              </w:rPr>
              <w:t xml:space="preserve">项目</w:t>
            </w:r>
            <w:r>
              <w:rPr>
                <w:rFonts w:ascii="宋体" w:hAnsi="宋体" w:cs="宋体"/>
                <w:spacing w:val="-2"/>
              </w:rPr>
              <w:t xml:space="preserve">服务方案</w:t>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hint="eastAsia" w:ascii="宋体" w:hAnsi="宋体" w:cs="宋体"/>
                <w:szCs w:val="21"/>
              </w:rPr>
            </w:pPr>
            <w:r>
              <w:rPr>
                <w:rFonts w:ascii="宋体" w:hAnsi="宋体" w:cs="宋体"/>
                <w:szCs w:val="21"/>
              </w:rPr>
              <w:t xml:space="preserve">评委根据</w:t>
            </w:r>
            <w:r>
              <w:rPr>
                <w:rFonts w:hint="eastAsia" w:ascii="宋体" w:hAnsi="宋体" w:cs="宋体"/>
                <w:szCs w:val="21"/>
              </w:rPr>
              <w:t xml:space="preserve">供应商</w:t>
            </w:r>
            <w:r>
              <w:rPr>
                <w:rFonts w:ascii="宋体" w:hAnsi="宋体" w:cs="宋体"/>
                <w:szCs w:val="21"/>
              </w:rPr>
              <w:t xml:space="preserve">提供的</w:t>
            </w:r>
            <w:r>
              <w:rPr>
                <w:rFonts w:hint="eastAsia" w:ascii="宋体" w:hAnsi="宋体" w:cs="宋体"/>
                <w:szCs w:val="21"/>
              </w:rPr>
              <w:t xml:space="preserve">项目</w:t>
            </w:r>
            <w:r>
              <w:rPr>
                <w:rFonts w:ascii="宋体" w:hAnsi="宋体" w:cs="宋体"/>
                <w:szCs w:val="21"/>
              </w:rPr>
              <w:t xml:space="preserve">服务方案</w:t>
            </w:r>
            <w:r>
              <w:rPr>
                <w:rFonts w:hint="eastAsia" w:ascii="宋体" w:hAnsi="宋体" w:cs="宋体"/>
                <w:szCs w:val="21"/>
              </w:rPr>
              <w:t xml:space="preserve">综合评分，包含：</w:t>
            </w:r>
            <w:r>
              <w:rPr>
                <w:rFonts w:hint="eastAsia" w:ascii="宋体" w:hAnsi="宋体" w:cs="宋体"/>
                <w:spacing w:val="-2"/>
              </w:rPr>
              <w:t xml:space="preserve">1.人员配置及岗位职责；2.服务内容；3.</w:t>
            </w:r>
            <w:r>
              <w:rPr>
                <w:rFonts w:hint="eastAsia" w:ascii="宋体" w:hAnsi="宋体" w:cs="宋体"/>
                <w:spacing w:val="-2"/>
              </w:rPr>
              <w:t xml:space="preserve">工作计划；4.质量标准。</w:t>
            </w:r>
            <w:r>
              <w:rPr>
                <w:rFonts w:hint="eastAsia" w:ascii="宋体" w:hAnsi="宋体" w:cs="宋体"/>
                <w:szCs w:val="21"/>
              </w:rPr>
              <w:t xml:space="preserve">以上每项内容逐条阐述。</w:t>
            </w:r>
            <w:r/>
          </w:p>
          <w:p>
            <w:pPr>
              <w:pStyle w:val="862"/>
              <w:jc w:val="left"/>
              <w:spacing w:line="264"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上述每项内容</w:t>
            </w:r>
            <w:r>
              <w:rPr>
                <w:rFonts w:ascii="宋体" w:hAnsi="宋体" w:cs="宋体"/>
                <w:szCs w:val="21"/>
              </w:rPr>
              <w:t xml:space="preserve">完善、针对性强、重点难点把握准确、措施有力的，得</w:t>
            </w:r>
            <w:r>
              <w:rPr>
                <w:rFonts w:hint="eastAsia" w:ascii="宋体" w:hAnsi="宋体" w:cs="宋体"/>
                <w:szCs w:val="21"/>
              </w:rPr>
              <w:t xml:space="preserve">1</w:t>
            </w:r>
            <w:r>
              <w:rPr>
                <w:rFonts w:ascii="宋体" w:hAnsi="宋体" w:cs="宋体"/>
                <w:szCs w:val="21"/>
              </w:rPr>
              <w:t xml:space="preserve">分；</w:t>
            </w:r>
            <w:r/>
          </w:p>
          <w:p>
            <w:pPr>
              <w:pStyle w:val="862"/>
              <w:jc w:val="left"/>
              <w:spacing w:line="264"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上述每项内容</w:t>
            </w:r>
            <w:r>
              <w:rPr>
                <w:rFonts w:ascii="宋体" w:hAnsi="宋体" w:cs="宋体"/>
                <w:szCs w:val="21"/>
              </w:rPr>
              <w:t xml:space="preserve">较完善、针对性较强、重点难点把握较准确、措施较有力的，得</w:t>
            </w:r>
            <w:r>
              <w:rPr>
                <w:rFonts w:hint="eastAsia" w:ascii="宋体" w:hAnsi="宋体" w:cs="宋体"/>
                <w:szCs w:val="21"/>
              </w:rPr>
              <w:t xml:space="preserve">0.5</w:t>
            </w:r>
            <w:r>
              <w:rPr>
                <w:rFonts w:ascii="宋体" w:hAnsi="宋体" w:cs="宋体"/>
                <w:szCs w:val="21"/>
              </w:rPr>
              <w:t xml:space="preserve">分； </w:t>
            </w:r>
            <w:r/>
          </w:p>
          <w:p>
            <w:pPr>
              <w:pStyle w:val="862"/>
              <w:jc w:val="left"/>
              <w:spacing w:line="264" w:lineRule="auto"/>
              <w:rPr>
                <w:rFonts w:hint="eastAsia" w:ascii="宋体" w:hAnsi="宋体" w:cs="宋体"/>
                <w:szCs w:val="21"/>
              </w:rPr>
            </w:pPr>
            <w:r>
              <w:rPr>
                <w:rFonts w:ascii="宋体" w:hAnsi="宋体" w:cs="宋体"/>
                <w:szCs w:val="21"/>
              </w:rPr>
              <w:t xml:space="preserve">（3）方案不可行或未提供方案的不得分。 </w:t>
            </w:r>
            <w:r>
              <w:rPr>
                <w:rFonts w:hint="eastAsia" w:ascii="宋体" w:hAnsi="宋体" w:cs="宋体"/>
                <w:szCs w:val="21"/>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9" w:line="264" w:lineRule="auto"/>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783" w:type="dxa"/>
            <w:vAlign w:val="center"/>
            <w:textDirection w:val="lrTb"/>
            <w:noWrap w:val="false"/>
          </w:tcPr>
          <w:p>
            <w:pPr>
              <w:pStyle w:val="862"/>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rPr>
            </w:pPr>
            <w:r>
              <w:rPr>
                <w:rFonts w:hint="eastAsia" w:ascii="宋体" w:hAnsi="宋体" w:cs="宋体"/>
                <w:spacing w:val="-2"/>
              </w:rPr>
              <w:t xml:space="preserve">人员管理方案</w:t>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ascii="宋体" w:hAnsi="宋体" w:cs="宋体"/>
                <w:szCs w:val="21"/>
              </w:rPr>
            </w:pPr>
            <w:r>
              <w:rPr>
                <w:rFonts w:ascii="宋体" w:hAnsi="宋体" w:cs="宋体"/>
                <w:szCs w:val="21"/>
              </w:rPr>
              <w:t xml:space="preserve">评委根据</w:t>
            </w:r>
            <w:r>
              <w:rPr>
                <w:rFonts w:hint="eastAsia" w:ascii="宋体" w:hAnsi="宋体" w:cs="宋体"/>
                <w:szCs w:val="21"/>
              </w:rPr>
              <w:t xml:space="preserve">供应商</w:t>
            </w:r>
            <w:r>
              <w:rPr>
                <w:rFonts w:ascii="宋体" w:hAnsi="宋体" w:cs="宋体"/>
                <w:szCs w:val="21"/>
              </w:rPr>
              <w:t xml:space="preserve">提供的人员管理方案</w:t>
            </w:r>
            <w:r>
              <w:rPr>
                <w:rFonts w:hint="eastAsia" w:ascii="宋体" w:hAnsi="宋体" w:cs="宋体"/>
                <w:szCs w:val="21"/>
              </w:rPr>
              <w:t xml:space="preserve">综合评分，包含：1.人员考核措施；2.奖罚淘汰机制；3.员工行为规范管理。每项内容逐条阐述。</w:t>
            </w:r>
            <w:r>
              <w:rPr>
                <w:rFonts w:ascii="宋体" w:hAnsi="宋体" w:cs="宋体"/>
                <w:szCs w:val="21"/>
              </w:rPr>
            </w:r>
            <w:r/>
          </w:p>
          <w:p>
            <w:pPr>
              <w:pStyle w:val="862"/>
              <w:jc w:val="left"/>
              <w:spacing w:line="264"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上述每项内容</w:t>
            </w:r>
            <w:r>
              <w:rPr>
                <w:rFonts w:ascii="宋体" w:hAnsi="宋体" w:cs="宋体"/>
                <w:szCs w:val="21"/>
              </w:rPr>
              <w:t xml:space="preserve">全面、针对性强、可操作性强的，得</w:t>
            </w:r>
            <w:r>
              <w:rPr>
                <w:rFonts w:hint="eastAsia" w:ascii="宋体" w:hAnsi="宋体" w:cs="宋体"/>
                <w:szCs w:val="21"/>
              </w:rPr>
              <w:t xml:space="preserve">1</w:t>
            </w:r>
            <w:r>
              <w:rPr>
                <w:rFonts w:ascii="宋体" w:hAnsi="宋体" w:cs="宋体"/>
                <w:szCs w:val="21"/>
              </w:rPr>
              <w:t xml:space="preserve">分；</w:t>
            </w:r>
            <w:r/>
          </w:p>
          <w:p>
            <w:pPr>
              <w:pStyle w:val="862"/>
              <w:jc w:val="left"/>
              <w:spacing w:line="264"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上述每项内容</w:t>
            </w:r>
            <w:r>
              <w:rPr>
                <w:rFonts w:ascii="宋体" w:hAnsi="宋体" w:cs="宋体"/>
                <w:szCs w:val="21"/>
              </w:rPr>
              <w:t xml:space="preserve">较全面、针对性较强、可操作性较强的，得</w:t>
            </w:r>
            <w:r>
              <w:rPr>
                <w:rFonts w:hint="eastAsia" w:ascii="宋体" w:hAnsi="宋体" w:cs="宋体"/>
                <w:szCs w:val="21"/>
              </w:rPr>
              <w:t xml:space="preserve">0.5</w:t>
            </w:r>
            <w:r>
              <w:rPr>
                <w:rFonts w:ascii="宋体" w:hAnsi="宋体" w:cs="宋体"/>
                <w:szCs w:val="21"/>
              </w:rPr>
              <w:t xml:space="preserve">分；</w:t>
            </w:r>
            <w:r/>
          </w:p>
          <w:p>
            <w:pPr>
              <w:pStyle w:val="862"/>
              <w:jc w:val="left"/>
              <w:spacing w:line="264"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上述每项内容</w:t>
            </w:r>
            <w:r>
              <w:rPr>
                <w:rFonts w:ascii="宋体" w:hAnsi="宋体" w:cs="宋体"/>
                <w:szCs w:val="21"/>
              </w:rPr>
              <w:t xml:space="preserve">不可行或未提供方案的不得分。</w:t>
            </w:r>
            <w:r/>
          </w:p>
        </w:tc>
        <w:tc>
          <w:tcPr>
            <w:tcBorders>
              <w:top w:val="single" w:color="000000" w:sz="2" w:space="0"/>
              <w:bottom w:val="single" w:color="000000" w:sz="2" w:space="0"/>
            </w:tcBorders>
            <w:tcW w:w="573" w:type="dxa"/>
            <w:vAlign w:val="center"/>
            <w:textDirection w:val="lrTb"/>
            <w:noWrap w:val="false"/>
          </w:tcPr>
          <w:p>
            <w:pPr>
              <w:pStyle w:val="862"/>
              <w:jc w:val="center"/>
              <w:spacing w:before="69" w:line="264" w:lineRule="auto"/>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783" w:type="dxa"/>
            <w:vAlign w:val="center"/>
            <w:textDirection w:val="lrTb"/>
            <w:noWrap w:val="false"/>
          </w:tcPr>
          <w:p>
            <w:pPr>
              <w:pStyle w:val="862"/>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ascii="宋体" w:hAnsi="宋体" w:cs="宋体"/>
                <w:spacing w:val="-2"/>
                <w:szCs w:val="21"/>
              </w:rPr>
            </w:pPr>
            <w:r>
              <w:rPr>
                <w:rFonts w:hint="eastAsia" w:ascii="宋体" w:hAnsi="宋体" w:cs="宋体"/>
                <w:szCs w:val="21"/>
              </w:rPr>
              <w:t xml:space="preserve">2.4</w:t>
            </w:r>
            <w:r>
              <w:rPr>
                <w:rFonts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rPr>
            </w:pPr>
            <w:r>
              <w:rPr>
                <w:rFonts w:ascii="宋体" w:hAnsi="宋体" w:cs="宋体"/>
                <w:spacing w:val="-2"/>
              </w:rPr>
              <w:t xml:space="preserve">应急处理预案</w:t>
            </w:r>
            <w:r>
              <w:rPr>
                <w:rFonts w:hint="eastAsia"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ascii="宋体" w:hAnsi="宋体" w:cs="宋体"/>
                <w:szCs w:val="21"/>
              </w:rPr>
            </w:pPr>
            <w:r>
              <w:rPr>
                <w:rFonts w:ascii="宋体" w:hAnsi="宋体" w:cs="宋体"/>
                <w:szCs w:val="21"/>
              </w:rPr>
              <w:t xml:space="preserve">评委根据</w:t>
            </w:r>
            <w:r>
              <w:rPr>
                <w:rFonts w:hint="eastAsia" w:ascii="宋体" w:hAnsi="宋体" w:cs="宋体"/>
                <w:szCs w:val="21"/>
              </w:rPr>
              <w:t xml:space="preserve">供应商</w:t>
            </w:r>
            <w:r>
              <w:rPr>
                <w:rFonts w:ascii="宋体" w:hAnsi="宋体" w:cs="宋体"/>
                <w:szCs w:val="21"/>
              </w:rPr>
              <w:t xml:space="preserve">提供的应急处理预案</w:t>
            </w:r>
            <w:r>
              <w:rPr>
                <w:rFonts w:hint="eastAsia" w:ascii="宋体" w:hAnsi="宋体" w:cs="宋体"/>
                <w:szCs w:val="21"/>
              </w:rPr>
              <w:t xml:space="preserve">综合</w:t>
            </w:r>
            <w:r>
              <w:rPr>
                <w:rFonts w:ascii="宋体" w:hAnsi="宋体" w:cs="宋体"/>
                <w:szCs w:val="21"/>
              </w:rPr>
              <w:t xml:space="preserve">评分</w:t>
            </w:r>
            <w:r>
              <w:rPr>
                <w:rFonts w:hint="eastAsia" w:ascii="宋体" w:hAnsi="宋体" w:cs="宋体"/>
                <w:szCs w:val="21"/>
              </w:rPr>
              <w:t xml:space="preserve">，包含：</w:t>
            </w:r>
            <w:r>
              <w:rPr>
                <w:rFonts w:hint="eastAsia" w:ascii="宋体" w:hAnsi="宋体" w:cs="宋体"/>
                <w:spacing w:val="-2"/>
              </w:rPr>
              <w:t xml:space="preserve">1.</w:t>
            </w:r>
            <w:r>
              <w:rPr>
                <w:rFonts w:ascii="宋体" w:hAnsi="宋体" w:cs="宋体"/>
                <w:spacing w:val="-2"/>
              </w:rPr>
              <w:t xml:space="preserve">各类突发事件</w:t>
            </w:r>
            <w:r>
              <w:rPr>
                <w:rFonts w:hint="eastAsia" w:ascii="宋体" w:hAnsi="宋体" w:cs="宋体"/>
                <w:spacing w:val="-2"/>
              </w:rPr>
              <w:t xml:space="preserve">（</w:t>
            </w:r>
            <w:r>
              <w:rPr>
                <w:rFonts w:ascii="宋体" w:hAnsi="宋体" w:cs="宋体"/>
                <w:spacing w:val="-2"/>
              </w:rPr>
              <w:t xml:space="preserve">如：公共安全类突发事件、自然灾害类突发事件</w:t>
            </w:r>
            <w:r>
              <w:rPr>
                <w:rFonts w:hint="eastAsia" w:ascii="宋体" w:hAnsi="宋体" w:cs="宋体"/>
                <w:spacing w:val="-2"/>
              </w:rPr>
              <w:t xml:space="preserve">、</w:t>
            </w:r>
            <w:r>
              <w:rPr>
                <w:rFonts w:ascii="宋体" w:hAnsi="宋体" w:cs="宋体"/>
                <w:spacing w:val="-2"/>
              </w:rPr>
              <w:t xml:space="preserve">各类迎查</w:t>
            </w:r>
            <w:r>
              <w:rPr>
                <w:rFonts w:hint="eastAsia" w:ascii="宋体" w:hAnsi="宋体" w:cs="宋体"/>
                <w:spacing w:val="-2"/>
              </w:rPr>
              <w:t xml:space="preserve">、大气专项预案、固废专项预案、水专项预案）</w:t>
            </w:r>
            <w:r>
              <w:rPr>
                <w:rFonts w:ascii="宋体" w:hAnsi="宋体" w:cs="宋体"/>
                <w:spacing w:val="-2"/>
              </w:rPr>
              <w:t xml:space="preserve">处理流程</w:t>
            </w:r>
            <w:r>
              <w:rPr>
                <w:rFonts w:hint="eastAsia" w:ascii="宋体" w:hAnsi="宋体" w:cs="宋体"/>
                <w:spacing w:val="-2"/>
              </w:rPr>
              <w:t xml:space="preserve">；2.</w:t>
            </w:r>
            <w:r>
              <w:rPr>
                <w:rFonts w:ascii="宋体" w:hAnsi="宋体" w:cs="宋体"/>
                <w:spacing w:val="-2"/>
              </w:rPr>
              <w:t xml:space="preserve">处理方法</w:t>
            </w:r>
            <w:r>
              <w:rPr>
                <w:rFonts w:hint="eastAsia" w:ascii="宋体" w:hAnsi="宋体" w:cs="宋体"/>
                <w:spacing w:val="-2"/>
              </w:rPr>
              <w:t xml:space="preserve">；3.</w:t>
            </w:r>
            <w:r>
              <w:rPr>
                <w:rFonts w:ascii="宋体" w:hAnsi="宋体" w:cs="宋体"/>
                <w:spacing w:val="-2"/>
              </w:rPr>
              <w:t xml:space="preserve">相关措施</w:t>
            </w:r>
            <w:r>
              <w:rPr>
                <w:rFonts w:hint="eastAsia" w:ascii="宋体" w:hAnsi="宋体" w:cs="宋体"/>
                <w:spacing w:val="-2"/>
              </w:rPr>
              <w:t xml:space="preserve">。以上每项内容逐条阐述。</w:t>
            </w:r>
            <w:r>
              <w:rPr>
                <w:rFonts w:ascii="宋体" w:hAnsi="宋体" w:cs="宋体"/>
                <w:szCs w:val="21"/>
              </w:rPr>
            </w:r>
            <w:r/>
          </w:p>
          <w:p>
            <w:pPr>
              <w:pStyle w:val="862"/>
              <w:jc w:val="left"/>
              <w:spacing w:line="264"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上述每项内容</w:t>
            </w:r>
            <w:r>
              <w:rPr>
                <w:rFonts w:ascii="宋体" w:hAnsi="宋体" w:cs="宋体"/>
                <w:szCs w:val="21"/>
              </w:rPr>
              <w:t xml:space="preserve">完备健全、针对性强、可操作性强的，得</w:t>
            </w:r>
            <w:r>
              <w:rPr>
                <w:rFonts w:hint="eastAsia" w:ascii="宋体" w:hAnsi="宋体" w:cs="宋体"/>
                <w:szCs w:val="21"/>
              </w:rPr>
              <w:t xml:space="preserve">1</w:t>
            </w:r>
            <w:r>
              <w:rPr>
                <w:rFonts w:ascii="宋体" w:hAnsi="宋体" w:cs="宋体"/>
                <w:szCs w:val="21"/>
              </w:rPr>
              <w:t xml:space="preserve">分；</w:t>
            </w:r>
            <w:r/>
          </w:p>
          <w:p>
            <w:pPr>
              <w:pStyle w:val="862"/>
              <w:jc w:val="left"/>
              <w:spacing w:line="264"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上述每项内容</w:t>
            </w:r>
            <w:r>
              <w:rPr>
                <w:rFonts w:ascii="宋体" w:hAnsi="宋体" w:cs="宋体"/>
                <w:szCs w:val="21"/>
              </w:rPr>
              <w:t xml:space="preserve">较完备健全、针对性较强、可操作性较强的，得</w:t>
            </w:r>
            <w:r>
              <w:rPr>
                <w:rFonts w:hint="eastAsia" w:ascii="宋体" w:hAnsi="宋体" w:cs="宋体"/>
                <w:szCs w:val="21"/>
              </w:rPr>
              <w:t xml:space="preserve">0.5</w:t>
            </w:r>
            <w:r>
              <w:rPr>
                <w:rFonts w:ascii="宋体" w:hAnsi="宋体" w:cs="宋体"/>
                <w:szCs w:val="21"/>
              </w:rPr>
              <w:t xml:space="preserve">分； </w:t>
            </w:r>
            <w:r/>
          </w:p>
          <w:p>
            <w:pPr>
              <w:pStyle w:val="862"/>
              <w:jc w:val="left"/>
              <w:spacing w:line="264"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上述每项内容</w:t>
            </w:r>
            <w:r>
              <w:rPr>
                <w:rFonts w:ascii="宋体" w:hAnsi="宋体" w:cs="宋体"/>
                <w:szCs w:val="21"/>
              </w:rPr>
              <w:t xml:space="preserve">不可行或未提供预案的不得</w:t>
            </w:r>
            <w:r>
              <w:rPr>
                <w:rFonts w:ascii="宋体" w:hAnsi="宋体" w:cs="宋体"/>
                <w:szCs w:val="21"/>
              </w:rPr>
              <w:t xml:space="preserve">分。  </w:t>
            </w:r>
            <w:r>
              <w:rPr>
                <w:rFonts w:hint="eastAsia" w:ascii="宋体" w:hAnsi="宋体" w:cs="宋体"/>
                <w:szCs w:val="21"/>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9" w:line="264" w:lineRule="auto"/>
              <w:rPr>
                <w:rFonts w:hint="eastAsia" w:ascii="宋体" w:hAnsi="宋体" w:cs="宋体"/>
              </w:rPr>
            </w:pPr>
            <w:r>
              <w:rPr>
                <w:rFonts w:ascii="宋体" w:hAnsi="宋体" w:cs="宋体"/>
              </w:rPr>
              <w:t xml:space="preserve">3</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862"/>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ascii="宋体" w:hAnsi="宋体" w:cs="宋体"/>
                <w:spacing w:val="-2"/>
                <w:szCs w:val="21"/>
              </w:rPr>
            </w:pPr>
            <w:r>
              <w:rPr>
                <w:rFonts w:hint="eastAsia" w:ascii="宋体" w:hAnsi="宋体" w:cs="宋体"/>
                <w:szCs w:val="21"/>
              </w:rPr>
              <w:t xml:space="preserve">2.5</w:t>
            </w:r>
            <w:r>
              <w:rPr>
                <w:rFonts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rPr>
            </w:pPr>
            <w:r>
              <w:rPr>
                <w:rFonts w:hint="eastAsia" w:ascii="宋体" w:hAnsi="宋体" w:cs="宋体"/>
                <w:spacing w:val="-2"/>
              </w:rPr>
              <w:t xml:space="preserve">档案资料管理方案</w:t>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ascii="宋体" w:hAnsi="宋体" w:cs="宋体"/>
                <w:spacing w:val="-2"/>
              </w:rPr>
            </w:pPr>
            <w:r>
              <w:rPr>
                <w:rFonts w:ascii="宋体" w:hAnsi="宋体" w:cs="宋体"/>
                <w:szCs w:val="21"/>
              </w:rPr>
              <w:t xml:space="preserve">评委根据</w:t>
            </w:r>
            <w:r>
              <w:rPr>
                <w:rFonts w:hint="eastAsia" w:ascii="宋体" w:hAnsi="宋体" w:cs="宋体"/>
                <w:szCs w:val="21"/>
              </w:rPr>
              <w:t xml:space="preserve">供应商</w:t>
            </w:r>
            <w:r>
              <w:rPr>
                <w:rFonts w:ascii="宋体" w:hAnsi="宋体" w:cs="宋体"/>
                <w:szCs w:val="21"/>
              </w:rPr>
              <w:t xml:space="preserve">提供的</w:t>
            </w:r>
            <w:r>
              <w:rPr>
                <w:rFonts w:hint="eastAsia" w:ascii="宋体" w:hAnsi="宋体" w:cs="宋体"/>
                <w:szCs w:val="21"/>
              </w:rPr>
              <w:t xml:space="preserve">档案资料管理方案综合评分，包含：</w:t>
            </w:r>
            <w:r>
              <w:rPr>
                <w:rFonts w:hint="eastAsia" w:ascii="宋体" w:hAnsi="宋体" w:cs="宋体"/>
                <w:spacing w:val="-2"/>
              </w:rPr>
              <w:t xml:space="preserve">1.物业档案台账登记方案；2.物业档案台账保存方案；3.物业档案台账移交方案。</w:t>
            </w:r>
            <w:r>
              <w:rPr>
                <w:rFonts w:ascii="宋体" w:hAnsi="宋体" w:cs="宋体"/>
                <w:spacing w:val="-2"/>
              </w:rPr>
            </w:r>
            <w:r/>
          </w:p>
          <w:p>
            <w:pPr>
              <w:pStyle w:val="862"/>
              <w:jc w:val="left"/>
              <w:spacing w:line="264"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上述每项内容</w:t>
            </w:r>
            <w:r>
              <w:rPr>
                <w:rFonts w:ascii="宋体" w:hAnsi="宋体" w:cs="宋体"/>
                <w:szCs w:val="21"/>
              </w:rPr>
              <w:t xml:space="preserve">详细、科学合理、可行性强的，得</w:t>
            </w:r>
            <w:r>
              <w:rPr>
                <w:rFonts w:hint="eastAsia" w:ascii="宋体" w:hAnsi="宋体" w:cs="宋体"/>
                <w:szCs w:val="21"/>
              </w:rPr>
              <w:t xml:space="preserve">1</w:t>
            </w:r>
            <w:r>
              <w:rPr>
                <w:rFonts w:ascii="宋体" w:hAnsi="宋体" w:cs="宋体"/>
                <w:szCs w:val="21"/>
              </w:rPr>
              <w:t xml:space="preserve">分； </w:t>
            </w:r>
            <w:r/>
          </w:p>
          <w:p>
            <w:pPr>
              <w:pStyle w:val="862"/>
              <w:jc w:val="left"/>
              <w:spacing w:line="264"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上述每项内容</w:t>
            </w:r>
            <w:r>
              <w:rPr>
                <w:rFonts w:ascii="宋体" w:hAnsi="宋体" w:cs="宋体"/>
                <w:szCs w:val="21"/>
              </w:rPr>
              <w:t xml:space="preserve">较详细、较科学合理、可行性较强的，得</w:t>
            </w:r>
            <w:r>
              <w:rPr>
                <w:rFonts w:hint="eastAsia" w:ascii="宋体" w:hAnsi="宋体" w:cs="宋体"/>
                <w:szCs w:val="21"/>
              </w:rPr>
              <w:t xml:space="preserve"> 0.5</w:t>
            </w:r>
            <w:r>
              <w:rPr>
                <w:rFonts w:ascii="宋体" w:hAnsi="宋体" w:cs="宋体"/>
                <w:szCs w:val="21"/>
              </w:rPr>
              <w:t xml:space="preserve">分； </w:t>
            </w:r>
            <w:r/>
          </w:p>
          <w:p>
            <w:pPr>
              <w:pStyle w:val="862"/>
              <w:jc w:val="left"/>
              <w:spacing w:line="264"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上述每项内容</w:t>
            </w:r>
            <w:r>
              <w:rPr>
                <w:rFonts w:ascii="宋体" w:hAnsi="宋体" w:cs="宋体"/>
                <w:szCs w:val="21"/>
              </w:rPr>
              <w:t xml:space="preserve">不可行或未提供方案的不得分。  </w:t>
            </w:r>
            <w:r>
              <w:rPr>
                <w:rFonts w:hint="eastAsia" w:ascii="宋体" w:hAnsi="宋体" w:cs="宋体"/>
                <w:szCs w:val="21"/>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9" w:line="264" w:lineRule="auto"/>
              <w:rPr>
                <w:rFonts w:hint="eastAsia" w:ascii="宋体" w:hAnsi="宋体" w:cs="宋体"/>
              </w:rPr>
            </w:pPr>
            <w:r>
              <w:rPr>
                <w:rFonts w:ascii="宋体" w:hAnsi="宋体" w:cs="宋体"/>
              </w:rPr>
              <w:t xml:space="preserve">3</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862"/>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ascii="宋体" w:hAnsi="宋体" w:cs="宋体"/>
                <w:spacing w:val="-2"/>
                <w:szCs w:val="21"/>
              </w:rPr>
            </w:pPr>
            <w:r>
              <w:rPr>
                <w:rFonts w:hint="eastAsia" w:ascii="宋体" w:hAnsi="宋体" w:cs="宋体"/>
                <w:szCs w:val="21"/>
              </w:rPr>
              <w:t xml:space="preserve">2.6</w:t>
            </w:r>
            <w:r>
              <w:rPr>
                <w:rFonts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rPr>
            </w:pPr>
            <w:r>
              <w:rPr>
                <w:rFonts w:hint="eastAsia" w:ascii="宋体" w:hAnsi="宋体" w:cs="宋体"/>
                <w:spacing w:val="-2"/>
              </w:rPr>
              <w:t xml:space="preserve">重大活动保障方案</w:t>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ascii="宋体" w:hAnsi="宋体" w:cs="宋体"/>
                <w:spacing w:val="-2"/>
              </w:rPr>
            </w:pPr>
            <w:r>
              <w:rPr>
                <w:rFonts w:ascii="宋体" w:hAnsi="宋体" w:cs="宋体"/>
                <w:szCs w:val="21"/>
              </w:rPr>
              <w:t xml:space="preserve">评委根据</w:t>
            </w:r>
            <w:r>
              <w:rPr>
                <w:rFonts w:hint="eastAsia" w:ascii="宋体" w:hAnsi="宋体" w:cs="宋体"/>
                <w:szCs w:val="21"/>
              </w:rPr>
              <w:t xml:space="preserve">供应商</w:t>
            </w:r>
            <w:r>
              <w:rPr>
                <w:rFonts w:ascii="宋体" w:hAnsi="宋体" w:cs="宋体"/>
                <w:szCs w:val="21"/>
              </w:rPr>
              <w:t xml:space="preserve">提供的</w:t>
            </w:r>
            <w:r>
              <w:rPr>
                <w:rFonts w:hint="eastAsia" w:ascii="宋体" w:hAnsi="宋体" w:cs="宋体"/>
                <w:szCs w:val="21"/>
              </w:rPr>
              <w:t xml:space="preserve">重大活动保障方案综合评分，包含：</w:t>
            </w:r>
            <w:r>
              <w:rPr>
                <w:rFonts w:hint="eastAsia" w:ascii="宋体" w:hAnsi="宋体" w:cs="宋体"/>
                <w:spacing w:val="-2"/>
              </w:rPr>
              <w:t xml:space="preserve">1.重大活动人员调剂；2.现场处置及外部协调能力；3.文化建设、节假日氛围营造等。</w:t>
            </w:r>
            <w:r>
              <w:rPr>
                <w:rFonts w:hint="eastAsia" w:ascii="宋体" w:hAnsi="宋体" w:cs="宋体"/>
                <w:szCs w:val="21"/>
              </w:rPr>
              <w:t xml:space="preserve">以上每项内容逐条阐述。</w:t>
            </w:r>
            <w:r>
              <w:rPr>
                <w:rFonts w:ascii="宋体" w:hAnsi="宋体" w:cs="宋体"/>
                <w:spacing w:val="-2"/>
              </w:rPr>
            </w:r>
            <w:r/>
          </w:p>
          <w:p>
            <w:pPr>
              <w:pStyle w:val="862"/>
              <w:jc w:val="left"/>
              <w:spacing w:line="264"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上述每项内容</w:t>
            </w:r>
            <w:r>
              <w:rPr>
                <w:rFonts w:ascii="宋体" w:hAnsi="宋体" w:cs="宋体"/>
                <w:szCs w:val="21"/>
              </w:rPr>
              <w:t xml:space="preserve">细致完善、科学合理、执行力强的，得</w:t>
            </w:r>
            <w:r>
              <w:rPr>
                <w:rFonts w:hint="eastAsia" w:ascii="宋体" w:hAnsi="宋体" w:cs="宋体"/>
                <w:szCs w:val="21"/>
              </w:rPr>
              <w:t xml:space="preserve">1</w:t>
            </w:r>
            <w:r>
              <w:rPr>
                <w:rFonts w:ascii="宋体" w:hAnsi="宋体" w:cs="宋体"/>
                <w:szCs w:val="21"/>
              </w:rPr>
              <w:t xml:space="preserve">分；</w:t>
            </w:r>
            <w:r/>
          </w:p>
          <w:p>
            <w:pPr>
              <w:pStyle w:val="862"/>
              <w:jc w:val="left"/>
              <w:spacing w:line="264"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上述每项内容</w:t>
            </w:r>
            <w:r>
              <w:rPr>
                <w:rFonts w:ascii="宋体" w:hAnsi="宋体" w:cs="宋体"/>
                <w:szCs w:val="21"/>
              </w:rPr>
              <w:t xml:space="preserve">较完善、较科学合理、执行力较强的，得</w:t>
            </w:r>
            <w:r>
              <w:rPr>
                <w:rFonts w:hint="eastAsia" w:ascii="宋体" w:hAnsi="宋体" w:cs="宋体"/>
                <w:szCs w:val="21"/>
              </w:rPr>
              <w:t xml:space="preserve">0.5</w:t>
            </w:r>
            <w:r>
              <w:rPr>
                <w:rFonts w:ascii="宋体" w:hAnsi="宋体" w:cs="宋体"/>
                <w:szCs w:val="21"/>
              </w:rPr>
              <w:t xml:space="preserve">分； </w:t>
            </w:r>
            <w:r/>
          </w:p>
          <w:p>
            <w:pPr>
              <w:pStyle w:val="862"/>
              <w:jc w:val="left"/>
              <w:spacing w:line="264"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上述每项内容</w:t>
            </w:r>
            <w:r>
              <w:rPr>
                <w:rFonts w:ascii="宋体" w:hAnsi="宋体" w:cs="宋体"/>
                <w:szCs w:val="21"/>
              </w:rPr>
              <w:t xml:space="preserve">不可行或未提供方案的不得分。 </w:t>
            </w:r>
            <w:r>
              <w:rPr>
                <w:rFonts w:hint="eastAsia" w:ascii="宋体" w:hAnsi="宋体" w:cs="宋体"/>
                <w:szCs w:val="21"/>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9" w:line="264" w:lineRule="auto"/>
              <w:rPr>
                <w:rFonts w:hint="eastAsia" w:ascii="宋体" w:hAnsi="宋体" w:cs="宋体"/>
              </w:rPr>
            </w:pPr>
            <w:r>
              <w:rPr>
                <w:rFonts w:ascii="宋体" w:hAnsi="宋体" w:cs="宋体"/>
              </w:rPr>
              <w:t xml:space="preserve">3</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862"/>
              <w:jc w:val="center"/>
              <w:spacing w:before="68" w:line="264"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pacing w:val="-6"/>
                <w:szCs w:val="21"/>
              </w:rPr>
            </w:r>
            <w:r/>
          </w:p>
        </w:tc>
      </w:tr>
      <w:tr>
        <w:trPr/>
        <w:tc>
          <w:tcPr>
            <w:gridSpan w:val="5"/>
            <w:tcBorders>
              <w:top w:val="single" w:color="000000" w:sz="2" w:space="0"/>
              <w:bottom w:val="single" w:color="000000" w:sz="2" w:space="0"/>
            </w:tcBorders>
            <w:tcW w:w="9670" w:type="dxa"/>
            <w:vAlign w:val="center"/>
            <w:textDirection w:val="lrTb"/>
            <w:noWrap w:val="false"/>
          </w:tcPr>
          <w:p>
            <w:pPr>
              <w:pStyle w:val="862"/>
              <w:spacing w:line="264" w:lineRule="auto"/>
              <w:rPr>
                <w:rFonts w:ascii="宋体" w:hAnsi="宋体" w:cs="宋体"/>
                <w:szCs w:val="21"/>
              </w:rPr>
            </w:pPr>
            <w:r>
              <w:rPr>
                <w:rFonts w:hint="eastAsia" w:ascii="宋体" w:hAnsi="宋体" w:cs="宋体"/>
                <w:b/>
                <w:bCs/>
                <w:spacing w:val="-3"/>
                <w:szCs w:val="21"/>
              </w:rPr>
              <w:t xml:space="preserve">3.业绩</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hint="eastAsia" w:ascii="宋体" w:hAnsi="宋体" w:cs="宋体"/>
                <w:spacing w:val="-1"/>
                <w:szCs w:val="21"/>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cs="宋体"/>
                <w:spacing w:val="-1"/>
                <w:szCs w:val="21"/>
              </w:rPr>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hint="eastAsia" w:ascii="宋体" w:hAnsi="宋体" w:cs="宋体"/>
                <w:szCs w:val="21"/>
              </w:rPr>
            </w:pPr>
            <w:r>
              <w:rPr>
                <w:rFonts w:hint="eastAsia" w:ascii="宋体" w:hAnsi="宋体" w:cs="宋体"/>
                <w:szCs w:val="21"/>
              </w:rPr>
              <w:t xml:space="preserve">供应商提供</w:t>
            </w:r>
            <w:r>
              <w:rPr>
                <w:rFonts w:hint="eastAsia" w:ascii="宋体" w:hAnsi="宋体" w:cs="宋体"/>
                <w:spacing w:val="-2"/>
              </w:rPr>
              <w:t xml:space="preserve">2022年1月1日</w:t>
            </w:r>
            <w:r>
              <w:rPr>
                <w:rFonts w:hint="eastAsia" w:ascii="宋体" w:hAnsi="宋体" w:cs="宋体"/>
                <w:szCs w:val="21"/>
              </w:rPr>
              <w:t xml:space="preserve">（含）以来，承接的类似物业项目（非住宅项目，服务内容不少于</w:t>
            </w:r>
            <w:r>
              <w:rPr>
                <w:rFonts w:hint="eastAsia" w:ascii="宋体" w:hAnsi="宋体" w:cs="宋体"/>
                <w:spacing w:val="-2"/>
              </w:rPr>
              <w:t xml:space="preserve">安全保卫（或秩序维护）和卫生清洁</w:t>
            </w:r>
            <w:r>
              <w:rPr>
                <w:rFonts w:hint="eastAsia" w:ascii="宋体" w:hAnsi="宋体" w:cs="宋体"/>
                <w:szCs w:val="21"/>
              </w:rPr>
              <w:t xml:space="preserve">；以合同签订时间为准，合同服务期限不少于一年）业绩，并提供业主单位出具的履约优秀（或好评或满意或最高档次）评价材料。每提供</w:t>
            </w:r>
            <w:r>
              <w:rPr>
                <w:rFonts w:hint="eastAsia" w:ascii="宋体" w:hAnsi="宋体" w:cs="宋体"/>
                <w:szCs w:val="21"/>
              </w:rPr>
              <w:t xml:space="preserve">一个业绩得3分，最多得9分，未提供不得分。</w:t>
            </w:r>
            <w:r/>
          </w:p>
          <w:p>
            <w:pPr>
              <w:pStyle w:val="862"/>
              <w:jc w:val="left"/>
              <w:spacing w:line="264" w:lineRule="auto"/>
              <w:rPr>
                <w:rFonts w:hint="eastAsia" w:ascii="宋体" w:hAnsi="宋体" w:cs="宋体"/>
                <w:szCs w:val="21"/>
              </w:rPr>
            </w:pPr>
            <w:r>
              <w:rPr>
                <w:rFonts w:hint="eastAsia" w:ascii="宋体" w:hAnsi="宋体" w:cs="宋体"/>
                <w:szCs w:val="21"/>
              </w:rPr>
              <w:t xml:space="preserve">备注：（1）提供物业服务合同，合同应能反映相关信息，若合同不能反映相关信息，则还须提供业主单位出具的相关证明材料。同时提供加盖业主单位公章的评价材料。</w:t>
            </w:r>
            <w:r/>
          </w:p>
          <w:p>
            <w:pPr>
              <w:pStyle w:val="862"/>
              <w:jc w:val="left"/>
              <w:spacing w:line="264" w:lineRule="auto"/>
              <w:rPr>
                <w:rFonts w:hint="eastAsia" w:ascii="宋体" w:hAnsi="宋体" w:cs="宋体"/>
                <w:szCs w:val="21"/>
              </w:rPr>
            </w:pPr>
            <w:r>
              <w:rPr>
                <w:rFonts w:hint="eastAsia" w:ascii="宋体" w:hAnsi="宋体" w:cs="宋体"/>
                <w:szCs w:val="21"/>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2" w:space="0"/>
              <w:bottom w:val="single" w:color="000000" w:sz="2" w:space="0"/>
            </w:tcBorders>
            <w:tcW w:w="783" w:type="dxa"/>
            <w:vAlign w:val="center"/>
            <w:textDirection w:val="lrTb"/>
            <w:noWrap w:val="false"/>
          </w:tcPr>
          <w:p>
            <w:pPr>
              <w:pStyle w:val="862"/>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c>
          <w:tcPr>
            <w:gridSpan w:val="5"/>
            <w:tcBorders>
              <w:top w:val="single" w:color="000000" w:sz="2" w:space="0"/>
              <w:bottom w:val="single" w:color="000000" w:sz="2" w:space="0"/>
            </w:tcBorders>
            <w:tcW w:w="9670" w:type="dxa"/>
            <w:vAlign w:val="top"/>
            <w:textDirection w:val="lrTb"/>
            <w:noWrap w:val="false"/>
          </w:tcPr>
          <w:p>
            <w:pPr>
              <w:pStyle w:val="862"/>
              <w:spacing w:before="123" w:line="264" w:lineRule="auto"/>
              <w:rPr>
                <w:rFonts w:ascii="宋体" w:hAnsi="宋体" w:cs="宋体"/>
                <w:szCs w:val="21"/>
              </w:rPr>
            </w:pPr>
            <w:r>
              <w:rPr>
                <w:rFonts w:hint="eastAsia" w:ascii="宋体" w:hAnsi="宋体" w:cs="宋体"/>
                <w:b/>
                <w:bCs/>
                <w:spacing w:val="-3"/>
                <w:szCs w:val="21"/>
              </w:rPr>
              <w:t xml:space="preserve">4.履约能力</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szCs w:val="21"/>
              </w:rPr>
            </w:pPr>
            <w:r>
              <w:rPr>
                <w:rFonts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ascii="宋体" w:hAnsi="宋体" w:cs="宋体"/>
                <w:spacing w:val="-2"/>
              </w:rPr>
            </w:pPr>
            <w:r>
              <w:rPr>
                <w:rFonts w:ascii="宋体" w:hAnsi="宋体" w:cs="宋体"/>
                <w:spacing w:val="-2"/>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hint="eastAsia" w:ascii="宋体" w:hAnsi="宋体" w:cs="宋体"/>
                <w:szCs w:val="21"/>
              </w:rPr>
            </w:pPr>
            <w:r>
              <w:rPr>
                <w:rFonts w:hint="eastAsia" w:ascii="宋体" w:hAnsi="宋体" w:cs="宋体"/>
                <w:szCs w:val="21"/>
              </w:rPr>
              <w:t xml:space="preserve">供应商拟派项目经理具有</w:t>
            </w:r>
            <w:r>
              <w:rPr>
                <w:rFonts w:hint="eastAsia" w:ascii="宋体" w:hAnsi="宋体" w:cs="宋体"/>
                <w:spacing w:val="-2"/>
              </w:rPr>
              <w:t xml:space="preserve">3年及以上非住宅</w:t>
            </w:r>
            <w:r>
              <w:rPr>
                <w:rFonts w:hint="eastAsia" w:ascii="宋体" w:hAnsi="宋体" w:cs="宋体"/>
                <w:szCs w:val="21"/>
              </w:rPr>
              <w:t xml:space="preserve">物业项目经理工作经验的得9分；具有</w:t>
            </w:r>
            <w:r>
              <w:rPr>
                <w:rFonts w:hint="eastAsia" w:ascii="宋体" w:hAnsi="宋体" w:cs="宋体"/>
                <w:spacing w:val="-2"/>
              </w:rPr>
              <w:t xml:space="preserve">2年（含）-3年（不含）非住宅</w:t>
            </w:r>
            <w:r>
              <w:rPr>
                <w:rFonts w:hint="eastAsia" w:ascii="宋体" w:hAnsi="宋体" w:cs="宋体"/>
                <w:szCs w:val="21"/>
              </w:rPr>
              <w:t xml:space="preserve">物业项目经理工作经验的得6分；具有</w:t>
            </w:r>
            <w:r>
              <w:rPr>
                <w:rFonts w:hint="eastAsia" w:ascii="宋体" w:hAnsi="宋体" w:cs="宋体"/>
                <w:spacing w:val="-2"/>
              </w:rPr>
              <w:t xml:space="preserve">1年（含）-2年（不含）非住宅</w:t>
            </w:r>
            <w:r>
              <w:rPr>
                <w:rFonts w:hint="eastAsia" w:ascii="宋体" w:hAnsi="宋体" w:cs="宋体"/>
                <w:szCs w:val="21"/>
              </w:rPr>
              <w:t xml:space="preserve">物业项目经理工作经验的得3分；其他不得分。</w:t>
            </w:r>
            <w:r/>
          </w:p>
          <w:p>
            <w:pPr>
              <w:pStyle w:val="862"/>
              <w:jc w:val="left"/>
              <w:spacing w:line="264" w:lineRule="auto"/>
              <w:rPr>
                <w:rFonts w:hint="eastAsia" w:ascii="宋体" w:hAnsi="宋体" w:cs="宋体"/>
                <w:szCs w:val="21"/>
              </w:rPr>
            </w:pPr>
            <w:r>
              <w:rPr>
                <w:rFonts w:hint="eastAsia" w:ascii="宋体" w:hAnsi="宋体" w:cs="宋体"/>
                <w:szCs w:val="21"/>
              </w:rPr>
              <w:t xml:space="preserve">注：提供加盖业主单位公章的工作经验证明材料，证明材料缺项或未提供的不得分。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783"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ascii="宋体" w:hAnsi="宋体" w:cs="宋体"/>
                <w:spacing w:val="-2"/>
              </w:rPr>
            </w:pPr>
            <w:r>
              <w:rPr>
                <w:rFonts w:ascii="宋体" w:hAnsi="宋体" w:cs="宋体"/>
                <w:spacing w:val="-2"/>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hint="eastAsia" w:ascii="宋体" w:hAnsi="宋体" w:cs="宋体"/>
                <w:szCs w:val="21"/>
              </w:rPr>
            </w:pPr>
            <w:r>
              <w:rPr>
                <w:rFonts w:hint="eastAsia" w:ascii="宋体" w:hAnsi="宋体" w:cs="宋体"/>
                <w:szCs w:val="21"/>
              </w:rPr>
              <w:t xml:space="preserve">供应商拟投入的项目文员具有1年及以上（含）非住宅物业项目项目文员或项目经理助理管理经验的，得6分；</w:t>
            </w:r>
            <w:r/>
          </w:p>
          <w:p>
            <w:pPr>
              <w:pStyle w:val="862"/>
              <w:jc w:val="left"/>
              <w:spacing w:line="264" w:lineRule="auto"/>
              <w:rPr>
                <w:rFonts w:hint="eastAsia" w:ascii="宋体" w:hAnsi="宋体" w:cs="宋体"/>
                <w:szCs w:val="21"/>
              </w:rPr>
            </w:pPr>
            <w:r>
              <w:rPr>
                <w:rFonts w:hint="eastAsia" w:ascii="宋体" w:hAnsi="宋体" w:cs="宋体"/>
                <w:szCs w:val="21"/>
              </w:rPr>
              <w:t xml:space="preserve">注：提供加盖业主单位公章的工作经验证明材料（需体现人员姓名、岗位、服务年限），证明材料缺项或未提供的不得分。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783"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4.3</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ascii="宋体" w:hAnsi="宋体" w:cs="宋体"/>
                <w:spacing w:val="-2"/>
              </w:rPr>
            </w:pPr>
            <w:r>
              <w:rPr>
                <w:rFonts w:ascii="宋体" w:hAnsi="宋体" w:cs="宋体"/>
                <w:spacing w:val="-2"/>
              </w:rPr>
              <w:t xml:space="preserve">履约能力3</w:t>
            </w:r>
            <w:r/>
          </w:p>
        </w:tc>
        <w:tc>
          <w:tcPr>
            <w:tcBorders>
              <w:top w:val="single" w:color="000000" w:sz="2" w:space="0"/>
              <w:bottom w:val="single" w:color="000000" w:sz="2" w:space="0"/>
            </w:tcBorders>
            <w:tcW w:w="6616" w:type="dxa"/>
            <w:vAlign w:val="center"/>
            <w:textDirection w:val="lrTb"/>
            <w:noWrap w:val="false"/>
          </w:tcPr>
          <w:p>
            <w:pPr>
              <w:pStyle w:val="862"/>
              <w:jc w:val="left"/>
              <w:spacing w:line="264" w:lineRule="auto"/>
              <w:rPr>
                <w:rFonts w:hint="eastAsia" w:ascii="宋体" w:hAnsi="宋体" w:cs="宋体"/>
                <w:szCs w:val="21"/>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供应商承诺成交后购买雇主责任险和公众责任险等商业险，保险条款中明确供应商在从事物业服务过程中，造成第三方人身伤亡或财产损失或其它安全事故，供应商负责处理及赔</w:t>
            </w:r>
            <w:r>
              <w:rPr>
                <w:rFonts w:hint="eastAsia" w:ascii="宋体" w:hAnsi="宋体" w:cs="宋体"/>
                <w:szCs w:val="21"/>
              </w:rPr>
              <w:t xml:space="preserve">偿事宜，提供书面承诺书的得6分，未提供不得分。（</w:t>
            </w:r>
            <w:r>
              <w:rPr>
                <w:rFonts w:ascii="宋体" w:hAnsi="宋体" w:cs="宋体"/>
                <w:szCs w:val="21"/>
              </w:rPr>
              <w:t xml:space="preserve">承诺</w:t>
            </w:r>
            <w:r>
              <w:rPr>
                <w:rFonts w:hint="eastAsia" w:ascii="宋体" w:hAnsi="宋体" w:cs="宋体"/>
                <w:szCs w:val="21"/>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783"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szCs w:val="21"/>
              </w:rPr>
            </w:pPr>
            <w:r>
              <w:rPr>
                <w:rFonts w:ascii="宋体" w:hAnsi="宋体" w:cs="宋体"/>
                <w:spacing w:val="-3"/>
                <w:szCs w:val="21"/>
              </w:rPr>
              <w:t xml:space="preserve">合</w:t>
            </w:r>
            <w:r>
              <w:rPr>
                <w:rFonts w:ascii="宋体" w:hAnsi="宋体" w:cs="宋体"/>
                <w:spacing w:val="-2"/>
                <w:szCs w:val="21"/>
              </w:rPr>
              <w:t xml:space="preserve">计</w:t>
            </w:r>
            <w:r>
              <w:rPr>
                <w:szCs w:val="21"/>
              </w:rPr>
            </w:r>
            <w:r/>
          </w:p>
        </w:tc>
        <w:tc>
          <w:tcPr>
            <w:gridSpan w:val="2"/>
            <w:tcBorders>
              <w:top w:val="single" w:color="000000" w:sz="2" w:space="0"/>
              <w:bottom w:val="single" w:color="000000" w:sz="2" w:space="0"/>
            </w:tcBorders>
            <w:tcW w:w="7795" w:type="dxa"/>
            <w:vAlign w:val="center"/>
            <w:textDirection w:val="lrTb"/>
            <w:noWrap w:val="false"/>
          </w:tcPr>
          <w:p>
            <w:pPr>
              <w:pStyle w:val="862"/>
              <w:ind w:left="172"/>
              <w:jc w:val="center"/>
              <w:spacing w:before="123" w:line="264"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bottom w:val="single" w:color="000000" w:sz="2" w:space="0"/>
            </w:tcBorders>
            <w:tcW w:w="1356" w:type="dxa"/>
            <w:vAlign w:val="center"/>
            <w:textDirection w:val="lrTb"/>
            <w:noWrap w:val="false"/>
          </w:tcPr>
          <w:p>
            <w:pPr>
              <w:pStyle w:val="862"/>
              <w:jc w:val="center"/>
              <w:spacing w:line="264" w:lineRule="auto"/>
              <w:rPr>
                <w:szCs w:val="21"/>
              </w:rPr>
            </w:pPr>
            <w:r>
              <w:rPr>
                <w:rFonts w:ascii="宋体" w:hAnsi="宋体" w:cs="宋体"/>
                <w:spacing w:val="-11"/>
                <w:szCs w:val="21"/>
              </w:rPr>
              <w:t xml:space="preserve">100分</w:t>
            </w:r>
            <w:r>
              <w:rPr>
                <w:szCs w:val="21"/>
              </w:rPr>
            </w:r>
            <w:r/>
          </w:p>
        </w:tc>
      </w:tr>
    </w:tbl>
    <w:p>
      <w:pPr>
        <w:pStyle w:val="862"/>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62"/>
        <w:jc w:val="center"/>
        <w:keepNext/>
        <w:rPr>
          <w:rFonts w:hint="eastAsia" w:ascii="黑体" w:eastAsia="黑体"/>
          <w:bCs/>
          <w:sz w:val="44"/>
          <w:szCs w:val="28"/>
        </w:rPr>
        <w:outlineLvl w:val="0"/>
      </w:pPr>
      <w:r>
        <w:rPr>
          <w:rFonts w:hint="eastAsia" w:ascii="方正小标宋简体" w:hAnsi="方正小标宋简体" w:eastAsia="方正小标宋简体" w:cs="方正小标宋简体"/>
          <w:sz w:val="36"/>
          <w:szCs w:val="36"/>
        </w:rPr>
        <w:br w:type="page" w:clear="all"/>
        <w:t xml:space="preserve">第六章  </w:t>
      </w:r>
      <w:bookmarkEnd w:id="63"/>
      <w:r/>
      <w:bookmarkEnd w:id="64"/>
      <w:r/>
      <w:bookmarkEnd w:id="65"/>
      <w:r>
        <w:rPr>
          <w:rFonts w:hint="eastAsia" w:ascii="方正小标宋简体" w:hAnsi="方正小标宋简体" w:eastAsia="方正小标宋简体" w:cs="方正小标宋简体"/>
          <w:sz w:val="36"/>
          <w:szCs w:val="36"/>
        </w:rPr>
        <w:t xml:space="preserve">响应文件格式 </w:t>
      </w:r>
      <w:r>
        <w:rPr>
          <w:rFonts w:hint="eastAsia" w:ascii="黑体" w:eastAsia="黑体"/>
          <w:bCs/>
          <w:sz w:val="44"/>
          <w:szCs w:val="28"/>
        </w:rPr>
      </w:r>
      <w:r/>
    </w:p>
    <w:p>
      <w:pPr>
        <w:pStyle w:val="862"/>
        <w:jc w:val="center"/>
        <w:rPr>
          <w:rFonts w:hint="eastAsia" w:ascii="宋体" w:hAnsi="宋体"/>
          <w:b/>
          <w:sz w:val="72"/>
          <w:szCs w:val="21"/>
        </w:rPr>
      </w:pPr>
      <w:r/>
      <w:bookmarkStart w:id="66" w:name="_Hlt26955039"/>
      <w:r/>
      <w:bookmarkEnd w:id="66"/>
      <w:r/>
      <w:bookmarkStart w:id="67" w:name="_Hlt26671244"/>
      <w:r/>
      <w:bookmarkEnd w:id="67"/>
      <w:r/>
      <w:bookmarkStart w:id="68" w:name="_Toc26554094"/>
      <w:r/>
      <w:bookmarkStart w:id="69" w:name="_Toc120614282"/>
      <w:r/>
      <w:bookmarkStart w:id="70" w:name="_Toc49090576"/>
      <w:r>
        <w:rPr>
          <w:rFonts w:hint="eastAsia" w:ascii="宋体" w:hAnsi="宋体"/>
          <w:b/>
          <w:sz w:val="72"/>
          <w:szCs w:val="21"/>
        </w:rPr>
      </w:r>
      <w:r/>
    </w:p>
    <w:p>
      <w:pPr>
        <w:pStyle w:val="862"/>
        <w:jc w:val="center"/>
        <w:rPr>
          <w:rFonts w:hint="eastAsia" w:ascii="宋体" w:hAnsi="宋体"/>
          <w:b/>
          <w:sz w:val="72"/>
          <w:szCs w:val="21"/>
        </w:rPr>
      </w:pPr>
      <w:r>
        <w:rPr>
          <w:rFonts w:hint="eastAsia" w:ascii="宋体" w:hAnsi="宋体"/>
          <w:b/>
          <w:sz w:val="72"/>
          <w:szCs w:val="21"/>
        </w:rPr>
        <w:t xml:space="preserve">响  应  文  件</w:t>
      </w:r>
      <w:r/>
    </w:p>
    <w:p>
      <w:pPr>
        <w:pStyle w:val="862"/>
        <w:jc w:val="center"/>
        <w:rPr>
          <w:rFonts w:hint="eastAsia" w:ascii="宋体" w:hAnsi="宋体"/>
          <w:b/>
          <w:sz w:val="72"/>
          <w:szCs w:val="21"/>
        </w:rPr>
      </w:pPr>
      <w:r>
        <w:rPr>
          <w:rFonts w:hint="eastAsia" w:ascii="宋体" w:hAnsi="宋体"/>
          <w:b/>
          <w:sz w:val="72"/>
          <w:szCs w:val="21"/>
        </w:rPr>
      </w:r>
      <w:r/>
    </w:p>
    <w:p>
      <w:pPr>
        <w:pStyle w:val="862"/>
        <w:jc w:val="center"/>
        <w:rPr>
          <w:rFonts w:hint="eastAsia" w:ascii="宋体" w:hAnsi="宋体"/>
          <w:b/>
          <w:sz w:val="72"/>
          <w:szCs w:val="21"/>
        </w:rPr>
      </w:pPr>
      <w:r>
        <w:rPr>
          <w:rFonts w:hint="eastAsia" w:ascii="宋体" w:hAnsi="宋体"/>
          <w:b/>
          <w:sz w:val="72"/>
          <w:szCs w:val="21"/>
        </w:rPr>
      </w:r>
      <w:r/>
    </w:p>
    <w:p>
      <w:pPr>
        <w:pStyle w:val="862"/>
        <w:jc w:val="center"/>
        <w:rPr>
          <w:rFonts w:hint="eastAsia" w:ascii="宋体" w:hAnsi="宋体"/>
          <w:b/>
          <w:sz w:val="36"/>
          <w:szCs w:val="21"/>
        </w:rPr>
      </w:pPr>
      <w:r>
        <w:rPr>
          <w:rFonts w:hint="eastAsia" w:ascii="宋体" w:hAnsi="宋体"/>
          <w:b/>
          <w:sz w:val="36"/>
          <w:szCs w:val="21"/>
        </w:rPr>
      </w:r>
      <w:r/>
    </w:p>
    <w:p>
      <w:pPr>
        <w:pStyle w:val="862"/>
        <w:jc w:val="center"/>
        <w:rPr>
          <w:rFonts w:hint="eastAsia" w:ascii="宋体" w:hAnsi="宋体"/>
          <w:b/>
          <w:sz w:val="36"/>
          <w:szCs w:val="21"/>
        </w:rPr>
      </w:pPr>
      <w:r>
        <w:rPr>
          <w:rFonts w:hint="eastAsia" w:ascii="宋体" w:hAnsi="宋体"/>
          <w:b/>
          <w:sz w:val="36"/>
          <w:szCs w:val="21"/>
        </w:rPr>
      </w:r>
      <w:r/>
    </w:p>
    <w:p>
      <w:pPr>
        <w:pStyle w:val="862"/>
        <w:jc w:val="center"/>
        <w:rPr>
          <w:rFonts w:hint="eastAsia" w:ascii="宋体" w:hAnsi="宋体"/>
          <w:b/>
          <w:sz w:val="36"/>
          <w:szCs w:val="21"/>
        </w:rPr>
      </w:pPr>
      <w:r>
        <w:rPr>
          <w:rFonts w:hint="eastAsia" w:ascii="宋体" w:hAnsi="宋体"/>
          <w:b/>
          <w:sz w:val="36"/>
          <w:szCs w:val="21"/>
        </w:rPr>
      </w:r>
      <w:r/>
    </w:p>
    <w:p>
      <w:pPr>
        <w:pStyle w:val="862"/>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2"/>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2"/>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2"/>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2"/>
        <w:jc w:val="center"/>
        <w:spacing w:line="440" w:lineRule="exact"/>
        <w:rPr>
          <w:rFonts w:hint="eastAsia" w:ascii="宋体" w:hAnsi="宋体"/>
          <w:b/>
          <w:bCs/>
          <w:sz w:val="32"/>
          <w:szCs w:val="32"/>
        </w:rPr>
      </w:pPr>
      <w:r>
        <w:rPr>
          <w:rFonts w:hint="eastAsia" w:ascii="宋体" w:hAnsi="宋体"/>
          <w:b/>
          <w:bCs/>
          <w:sz w:val="32"/>
          <w:szCs w:val="32"/>
        </w:rPr>
      </w:r>
      <w:r/>
    </w:p>
    <w:p>
      <w:pPr>
        <w:pStyle w:val="862"/>
        <w:spacing w:line="440" w:lineRule="exact"/>
        <w:rPr>
          <w:rFonts w:ascii="宋体" w:hAnsi="宋体"/>
          <w:szCs w:val="21"/>
        </w:rPr>
      </w:pPr>
      <w:r>
        <w:rPr>
          <w:rFonts w:ascii="宋体" w:hAnsi="宋体"/>
          <w:szCs w:val="21"/>
        </w:rPr>
      </w:r>
      <w:r/>
    </w:p>
    <w:p>
      <w:pPr>
        <w:pStyle w:val="862"/>
        <w:jc w:val="center"/>
        <w:rPr>
          <w:rFonts w:hint="eastAsia" w:ascii="宋体" w:hAnsi="宋体"/>
          <w:b/>
          <w:bCs/>
          <w:sz w:val="32"/>
          <w:szCs w:val="32"/>
        </w:rPr>
      </w:pPr>
      <w:r>
        <w:rPr>
          <w:rFonts w:ascii="宋体" w:hAnsi="宋体"/>
          <w:b/>
          <w:sz w:val="36"/>
          <w:szCs w:val="21"/>
          <w:u w:val="single"/>
        </w:rPr>
        <w:br w:type="page" w:clear="all"/>
      </w:r>
      <w:bookmarkEnd w:id="60"/>
      <w:r/>
      <w:bookmarkEnd w:id="61"/>
      <w:r/>
      <w:bookmarkEnd w:id="68"/>
      <w:r/>
      <w:bookmarkEnd w:id="69"/>
      <w:r/>
      <w:bookmarkEnd w:id="70"/>
      <w:r>
        <w:rPr>
          <w:rFonts w:hint="eastAsia" w:ascii="宋体" w:hAnsi="宋体"/>
          <w:b/>
          <w:bCs/>
          <w:sz w:val="32"/>
          <w:szCs w:val="32"/>
        </w:rPr>
        <w:t xml:space="preserve">响应文件目录</w:t>
      </w:r>
      <w:r/>
    </w:p>
    <w:p>
      <w:pPr>
        <w:pStyle w:val="862"/>
        <w:jc w:val="center"/>
        <w:spacing w:line="440" w:lineRule="exact"/>
        <w:rPr>
          <w:rFonts w:hint="eastAsia" w:ascii="宋体" w:hAnsi="宋体"/>
          <w:b/>
          <w:bCs/>
          <w:sz w:val="32"/>
          <w:szCs w:val="32"/>
        </w:rPr>
      </w:pPr>
      <w:r>
        <w:rPr>
          <w:rFonts w:hint="eastAsia" w:ascii="宋体" w:hAnsi="宋体"/>
          <w:b/>
          <w:bCs/>
          <w:sz w:val="32"/>
          <w:szCs w:val="32"/>
        </w:rPr>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六、磋商报价明细表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r>
      <w:r/>
    </w:p>
    <w:p>
      <w:pPr>
        <w:pStyle w:val="862"/>
        <w:ind w:firstLine="480"/>
        <w:spacing w:line="440" w:lineRule="exact"/>
        <w:rPr>
          <w:rFonts w:ascii="宋体" w:hAnsi="宋体"/>
          <w:sz w:val="24"/>
          <w:szCs w:val="21"/>
        </w:rPr>
      </w:pPr>
      <w:r>
        <w:rPr>
          <w:rFonts w:ascii="宋体" w:hAnsi="宋体"/>
          <w:sz w:val="24"/>
          <w:szCs w:val="21"/>
        </w:rPr>
      </w:r>
      <w:r/>
    </w:p>
    <w:p>
      <w:pPr>
        <w:pStyle w:val="862"/>
        <w:ind w:firstLine="480"/>
        <w:spacing w:line="440" w:lineRule="exact"/>
        <w:rPr>
          <w:rFonts w:ascii="宋体" w:hAnsi="宋体"/>
          <w:sz w:val="24"/>
          <w:szCs w:val="21"/>
        </w:rPr>
      </w:pPr>
      <w:r>
        <w:rPr>
          <w:rFonts w:ascii="宋体" w:hAnsi="宋体"/>
          <w:sz w:val="24"/>
          <w:szCs w:val="21"/>
        </w:rPr>
      </w:r>
      <w:r/>
    </w:p>
    <w:p>
      <w:pPr>
        <w:pStyle w:val="862"/>
        <w:ind w:firstLine="480"/>
        <w:spacing w:line="440" w:lineRule="exact"/>
        <w:rPr>
          <w:rFonts w:ascii="宋体" w:hAnsi="宋体"/>
          <w:sz w:val="24"/>
          <w:szCs w:val="21"/>
        </w:rPr>
      </w:pPr>
      <w:r>
        <w:rPr>
          <w:rFonts w:ascii="宋体" w:hAnsi="宋体"/>
          <w:sz w:val="24"/>
          <w:szCs w:val="21"/>
        </w:rPr>
      </w:r>
      <w:r/>
    </w:p>
    <w:p>
      <w:pPr>
        <w:pStyle w:val="862"/>
        <w:ind w:firstLine="480"/>
        <w:spacing w:line="440" w:lineRule="exact"/>
        <w:rPr>
          <w:rFonts w:ascii="宋体" w:hAnsi="宋体"/>
          <w:sz w:val="24"/>
          <w:szCs w:val="21"/>
        </w:rPr>
      </w:pPr>
      <w:r>
        <w:rPr>
          <w:rFonts w:ascii="宋体" w:hAnsi="宋体"/>
          <w:sz w:val="24"/>
          <w:szCs w:val="21"/>
        </w:rPr>
      </w:r>
      <w:r/>
    </w:p>
    <w:p>
      <w:pPr>
        <w:pStyle w:val="862"/>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2"/>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62"/>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如果我公司成交，将在成交结果公示后七个工作日内向采购人提供下列材料核验：</w:t>
      </w:r>
      <w:r/>
    </w:p>
    <w:p>
      <w:pPr>
        <w:pStyle w:val="862"/>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2"/>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862"/>
        <w:ind w:firstLine="492"/>
        <w:spacing w:line="460" w:lineRule="exact"/>
        <w:rPr>
          <w:sz w:val="24"/>
          <w:szCs w:val="24"/>
        </w:rPr>
      </w:pPr>
      <w:r>
        <w:rPr>
          <w:sz w:val="24"/>
          <w:szCs w:val="24"/>
        </w:rPr>
      </w:r>
      <w:r/>
    </w:p>
    <w:p>
      <w:pPr>
        <w:pStyle w:val="980"/>
        <w:rPr>
          <w:sz w:val="24"/>
          <w:szCs w:val="24"/>
        </w:rPr>
      </w:pPr>
      <w:r>
        <w:rPr>
          <w:sz w:val="24"/>
          <w:szCs w:val="24"/>
        </w:rPr>
      </w:r>
      <w:r/>
    </w:p>
    <w:p>
      <w:pPr>
        <w:pStyle w:val="86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2"/>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rPr>
          <w:sz w:val="24"/>
          <w:szCs w:val="24"/>
        </w:rPr>
      </w:pPr>
      <w:r>
        <w:rPr>
          <w:sz w:val="24"/>
          <w:szCs w:val="24"/>
        </w:rPr>
      </w:r>
      <w:r/>
    </w:p>
    <w:p>
      <w:pPr>
        <w:pStyle w:val="862"/>
        <w:spacing w:line="440" w:lineRule="exact"/>
        <w:rPr>
          <w:rFonts w:hint="eastAsia" w:ascii="宋体" w:hAnsi="宋体"/>
          <w:sz w:val="24"/>
          <w:szCs w:val="24"/>
        </w:rPr>
      </w:pPr>
      <w:r>
        <w:rPr>
          <w:rFonts w:hint="eastAsia" w:ascii="宋体" w:hAnsi="宋体"/>
          <w:sz w:val="24"/>
          <w:szCs w:val="24"/>
        </w:rPr>
      </w:r>
      <w:r/>
    </w:p>
    <w:p>
      <w:pPr>
        <w:pStyle w:val="862"/>
        <w:ind w:firstLine="480"/>
        <w:spacing w:line="440" w:lineRule="exact"/>
        <w:rPr>
          <w:rFonts w:hint="eastAsia" w:ascii="宋体" w:hAnsi="宋体"/>
          <w:sz w:val="24"/>
          <w:szCs w:val="24"/>
        </w:rPr>
      </w:pPr>
      <w:r>
        <w:rPr>
          <w:rFonts w:hint="eastAsia" w:ascii="宋体" w:hAnsi="宋体"/>
          <w:sz w:val="24"/>
          <w:szCs w:val="24"/>
        </w:rPr>
      </w:r>
      <w:r/>
    </w:p>
    <w:p>
      <w:pPr>
        <w:pStyle w:val="862"/>
        <w:ind w:firstLine="480"/>
        <w:spacing w:line="440" w:lineRule="exact"/>
        <w:rPr>
          <w:rFonts w:hint="eastAsia" w:ascii="宋体" w:hAnsi="宋体"/>
          <w:sz w:val="24"/>
          <w:szCs w:val="24"/>
        </w:rPr>
      </w:pPr>
      <w:r>
        <w:rPr>
          <w:rFonts w:hint="eastAsia" w:ascii="宋体" w:hAnsi="宋体"/>
          <w:sz w:val="24"/>
          <w:szCs w:val="24"/>
        </w:rPr>
      </w:r>
      <w:r/>
    </w:p>
    <w:p>
      <w:pPr>
        <w:pStyle w:val="862"/>
        <w:ind w:firstLine="480"/>
        <w:spacing w:line="440" w:lineRule="exact"/>
        <w:rPr>
          <w:rFonts w:hint="eastAsia" w:ascii="宋体" w:hAnsi="宋体"/>
          <w:sz w:val="24"/>
          <w:szCs w:val="24"/>
        </w:rPr>
      </w:pPr>
      <w:r>
        <w:rPr>
          <w:rFonts w:hint="eastAsia" w:ascii="宋体" w:hAnsi="宋体"/>
          <w:sz w:val="24"/>
          <w:szCs w:val="24"/>
        </w:rPr>
      </w:r>
      <w:r/>
    </w:p>
    <w:p>
      <w:pPr>
        <w:pStyle w:val="941"/>
        <w:rPr>
          <w:rFonts w:hint="eastAsia"/>
        </w:rPr>
      </w:pPr>
      <w:r>
        <w:rPr>
          <w:rFonts w:hint="eastAsia"/>
        </w:rPr>
      </w:r>
      <w:r/>
    </w:p>
    <w:p>
      <w:pPr>
        <w:pStyle w:val="941"/>
        <w:rPr>
          <w:rFonts w:hint="eastAsia"/>
        </w:rPr>
      </w:pPr>
      <w:r>
        <w:rPr>
          <w:rFonts w:hint="eastAsia"/>
        </w:rPr>
      </w:r>
      <w:r/>
    </w:p>
    <w:p>
      <w:pPr>
        <w:pStyle w:val="862"/>
        <w:rPr>
          <w:rFonts w:hint="eastAsia" w:ascii="黑体" w:hAnsi="黑体" w:eastAsia="黑体"/>
          <w:sz w:val="32"/>
          <w:szCs w:val="32"/>
        </w:rPr>
      </w:pPr>
      <w:r>
        <w:rPr>
          <w:rFonts w:hint="eastAsia" w:ascii="黑体" w:hAnsi="黑体" w:eastAsia="黑体"/>
          <w:sz w:val="32"/>
          <w:szCs w:val="32"/>
        </w:rPr>
        <w:t xml:space="preserve">二、特定资格要求的证明文件</w:t>
      </w:r>
      <w:r/>
    </w:p>
    <w:p>
      <w:pPr>
        <w:pStyle w:val="951"/>
        <w:ind w:firstLine="480"/>
        <w:spacing w:line="480" w:lineRule="auto"/>
        <w:rPr>
          <w:rFonts w:hint="eastAsia"/>
          <w:sz w:val="24"/>
          <w:szCs w:val="24"/>
        </w:rPr>
      </w:pPr>
      <w:r>
        <w:rPr>
          <w:rFonts w:hint="eastAsia"/>
          <w:sz w:val="24"/>
          <w:szCs w:val="24"/>
        </w:rPr>
        <w:t xml:space="preserve">本项目申请人的特定资格要求中要求提供的材料。</w:t>
      </w:r>
      <w:r/>
    </w:p>
    <w:p>
      <w:pPr>
        <w:pStyle w:val="862"/>
        <w:spacing w:line="460" w:lineRule="exact"/>
        <w:rPr>
          <w:rFonts w:hint="eastAsia" w:ascii="宋体" w:hAnsi="宋体"/>
          <w:bCs/>
          <w:sz w:val="24"/>
          <w:szCs w:val="21"/>
        </w:rPr>
      </w:pPr>
      <w:r/>
      <w:bookmarkStart w:id="71" w:name="_Toc120614284"/>
      <w:r>
        <w:rPr>
          <w:rFonts w:hint="eastAsia" w:ascii="宋体" w:hAnsi="宋体"/>
          <w:bCs/>
          <w:sz w:val="24"/>
          <w:szCs w:val="21"/>
        </w:rPr>
      </w:r>
      <w:r/>
    </w:p>
    <w:p>
      <w:pPr>
        <w:pStyle w:val="862"/>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2"/>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2"/>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t xml:space="preserve">三、法人授权书</w:t>
      </w:r>
      <w:r/>
    </w:p>
    <w:p>
      <w:pPr>
        <w:pStyle w:val="862"/>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lang w:val="zh-CN"/>
        </w:rPr>
        <w:t xml:space="preserve">法人授权书</w:t>
      </w:r>
      <w:r/>
    </w:p>
    <w:p>
      <w:pPr>
        <w:pStyle w:val="951"/>
        <w:ind w:firstLine="480"/>
        <w:spacing w:line="480" w:lineRule="auto"/>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w:t>
      </w:r>
      <w:r>
        <w:rPr>
          <w:rFonts w:hint="eastAsia"/>
          <w:sz w:val="24"/>
          <w:szCs w:val="24"/>
        </w:rPr>
        <w:t xml:space="preserve">以本单位名义全权处理一切与该项目采购有关的事务。</w:t>
      </w:r>
      <w:r/>
    </w:p>
    <w:p>
      <w:pPr>
        <w:pStyle w:val="951"/>
        <w:ind w:firstLine="480"/>
        <w:spacing w:line="480" w:lineRule="auto"/>
        <w:rPr>
          <w:rFonts w:hint="eastAsia"/>
          <w:sz w:val="24"/>
          <w:szCs w:val="24"/>
        </w:rPr>
      </w:pPr>
      <w:r>
        <w:rPr>
          <w:rFonts w:hint="eastAsia"/>
          <w:sz w:val="24"/>
          <w:szCs w:val="24"/>
        </w:rPr>
        <w:t xml:space="preserve">本授权书于______年____月____日起生效，特此声明。</w:t>
      </w:r>
      <w:r/>
    </w:p>
    <w:p>
      <w:pPr>
        <w:pStyle w:val="951"/>
        <w:ind w:firstLine="0"/>
        <w:spacing w:line="480" w:lineRule="auto"/>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1"/>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51"/>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51"/>
        <w:ind w:firstLine="480"/>
        <w:spacing w:line="480" w:lineRule="auto"/>
        <w:rPr>
          <w:rFonts w:hint="eastAsia"/>
          <w:sz w:val="24"/>
          <w:szCs w:val="24"/>
          <w:u w:val="single"/>
        </w:rPr>
      </w:pPr>
      <w:r>
        <w:rPr>
          <w:rFonts w:hint="eastAsia"/>
          <w:sz w:val="24"/>
          <w:szCs w:val="24"/>
        </w:rPr>
        <w:t xml:space="preserve">单位地址：</w:t>
      </w:r>
      <w:r>
        <w:rPr>
          <w:rFonts w:hint="eastAsia"/>
          <w:sz w:val="24"/>
          <w:szCs w:val="24"/>
          <w:u w:val="single"/>
        </w:rPr>
      </w:r>
      <w:r/>
    </w:p>
    <w:p>
      <w:pPr>
        <w:pStyle w:val="951"/>
        <w:ind w:firstLine="480"/>
        <w:spacing w:line="480" w:lineRule="auto"/>
        <w:rPr>
          <w:rFonts w:hint="eastAsia"/>
          <w:sz w:val="24"/>
          <w:szCs w:val="24"/>
        </w:rPr>
      </w:pPr>
      <w:r>
        <w:rPr>
          <w:rFonts w:hint="eastAsia"/>
          <w:sz w:val="24"/>
          <w:szCs w:val="24"/>
        </w:rPr>
        <w:t xml:space="preserve">日    期：</w:t>
      </w:r>
      <w:bookmarkStart w:id="72" w:name="_Hlt26955070"/>
      <w:r/>
      <w:bookmarkEnd w:id="72"/>
      <w:r/>
      <w:bookmarkStart w:id="73" w:name="_Hlt26671380"/>
      <w:r/>
      <w:bookmarkEnd w:id="73"/>
      <w:r/>
      <w:bookmarkStart w:id="74" w:name="_格式3__银行出具的资信证明"/>
      <w:r/>
      <w:bookmarkEnd w:id="74"/>
      <w:r>
        <w:rPr>
          <w:rFonts w:hint="eastAsia"/>
          <w:sz w:val="24"/>
          <w:szCs w:val="24"/>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ind w:firstLine="480"/>
        <w:tabs>
          <w:tab w:val="left" w:pos="360" w:leader="none"/>
        </w:tabs>
        <w:rPr>
          <w:rFonts w:hint="eastAsia"/>
          <w:sz w:val="24"/>
          <w:szCs w:val="24"/>
          <w:u w:val="single"/>
        </w:rPr>
      </w:pPr>
      <w:r>
        <w:rPr>
          <w:rFonts w:hint="eastAsia"/>
          <w:sz w:val="24"/>
          <w:szCs w:val="24"/>
          <w:u w:val="single"/>
        </w:rPr>
      </w:r>
      <w:r/>
    </w:p>
    <w:p>
      <w:pPr>
        <w:pStyle w:val="862"/>
        <w:rPr>
          <w:rFonts w:hint="eastAsia" w:ascii="黑体" w:hAnsi="黑体" w:eastAsia="黑体"/>
          <w:sz w:val="32"/>
          <w:szCs w:val="32"/>
        </w:rPr>
      </w:pPr>
      <w:r>
        <w:rPr>
          <w:rFonts w:hint="eastAsia" w:ascii="黑体" w:hAnsi="黑体" w:eastAsia="黑体"/>
          <w:sz w:val="32"/>
          <w:szCs w:val="32"/>
        </w:rPr>
        <w:t xml:space="preserve">四、磋商响应函</w:t>
      </w:r>
      <w:r/>
    </w:p>
    <w:p>
      <w:pPr>
        <w:pStyle w:val="862"/>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862"/>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p>
    <w:p>
      <w:pPr>
        <w:pStyle w:val="953"/>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862"/>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p>
    <w:p>
      <w:pPr>
        <w:pStyle w:val="862"/>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862"/>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62"/>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862"/>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862"/>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862"/>
        <w:ind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62"/>
        <w:ind w:firstLine="480"/>
        <w:jc w:val="left"/>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p>
    <w:p>
      <w:pPr>
        <w:pStyle w:val="953"/>
        <w:spacing w:before="0" w:after="0"/>
        <w:rPr>
          <w:rFonts w:hint="eastAsia" w:ascii="宋体" w:hAnsi="宋体"/>
          <w:szCs w:val="21"/>
        </w:rPr>
      </w:pPr>
      <w:r>
        <w:rPr>
          <w:rFonts w:hint="eastAsia" w:ascii="宋体" w:hAnsi="宋体"/>
          <w:szCs w:val="21"/>
        </w:rPr>
        <w:t xml:space="preserve">地  址：</w:t>
      </w:r>
      <w:r/>
    </w:p>
    <w:p>
      <w:pPr>
        <w:pStyle w:val="953"/>
        <w:spacing w:before="0" w:after="0"/>
        <w:rPr>
          <w:rFonts w:hint="eastAsia" w:ascii="宋体" w:hAnsi="宋体"/>
          <w:szCs w:val="21"/>
        </w:rPr>
      </w:pPr>
      <w:r>
        <w:rPr>
          <w:rFonts w:hint="eastAsia" w:ascii="宋体" w:hAnsi="宋体"/>
          <w:szCs w:val="21"/>
        </w:rPr>
        <w:t xml:space="preserve">邮  编：</w:t>
      </w:r>
      <w:r/>
    </w:p>
    <w:p>
      <w:pPr>
        <w:pStyle w:val="953"/>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3"/>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3"/>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3"/>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53"/>
        <w:spacing w:before="0" w:after="0"/>
        <w:rPr>
          <w:rFonts w:hint="eastAsia" w:ascii="宋体" w:hAnsi="宋体"/>
          <w:szCs w:val="21"/>
        </w:rPr>
      </w:pPr>
      <w:r>
        <w:rPr>
          <w:rFonts w:hint="eastAsia" w:ascii="宋体" w:hAnsi="宋体"/>
          <w:szCs w:val="21"/>
        </w:rPr>
        <w:t xml:space="preserve">日  期：</w:t>
      </w:r>
      <w:r/>
    </w:p>
    <w:p>
      <w:pPr>
        <w:pStyle w:val="862"/>
        <w:rPr>
          <w:rFonts w:hint="eastAsia" w:ascii="宋体" w:hAnsi="宋体"/>
          <w:szCs w:val="21"/>
        </w:rPr>
      </w:pPr>
      <w:r>
        <w:rPr>
          <w:rFonts w:hint="eastAsia" w:ascii="宋体" w:hAnsi="宋体"/>
          <w:szCs w:val="21"/>
        </w:rPr>
      </w:r>
      <w:r/>
    </w:p>
    <w:p>
      <w:pPr>
        <w:pStyle w:val="862"/>
        <w:rPr>
          <w:rFonts w:hint="eastAsia" w:ascii="宋体" w:hAnsi="宋体"/>
          <w:szCs w:val="21"/>
        </w:rPr>
      </w:pPr>
      <w:r>
        <w:rPr>
          <w:rFonts w:hint="eastAsia" w:ascii="宋体" w:hAnsi="宋体"/>
          <w:szCs w:val="21"/>
        </w:rPr>
      </w:r>
      <w:r/>
    </w:p>
    <w:p>
      <w:pPr>
        <w:pStyle w:val="862"/>
        <w:rPr>
          <w:rFonts w:hint="eastAsia" w:ascii="宋体" w:hAnsi="宋体"/>
          <w:szCs w:val="21"/>
        </w:rPr>
      </w:pPr>
      <w:r>
        <w:rPr>
          <w:rFonts w:hint="eastAsia" w:ascii="宋体" w:hAnsi="宋体"/>
          <w:szCs w:val="21"/>
        </w:rPr>
      </w:r>
      <w:r/>
    </w:p>
    <w:p>
      <w:pPr>
        <w:pStyle w:val="941"/>
        <w:rPr>
          <w:rFonts w:hint="eastAsia"/>
        </w:rPr>
      </w:pPr>
      <w:r>
        <w:rPr>
          <w:rFonts w:hint="eastAsia"/>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p>
    <w:p>
      <w:pPr>
        <w:pStyle w:val="862"/>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pStyle w:val="862"/>
        <w:rPr>
          <w:rFonts w:hint="eastAsia" w:ascii="宋体" w:hAnsi="宋体"/>
          <w:sz w:val="24"/>
          <w:szCs w:val="24"/>
        </w:rPr>
      </w:pPr>
      <w:r>
        <w:rPr>
          <w:rFonts w:hint="eastAsia" w:ascii="宋体" w:hAnsi="宋体"/>
          <w:sz w:val="24"/>
          <w:szCs w:val="24"/>
        </w:rPr>
        <w:t xml:space="preserve">供应商名称：（加盖电子公章） </w:t>
      </w:r>
      <w:r/>
    </w:p>
    <w:p>
      <w:pPr>
        <w:pStyle w:val="862"/>
        <w:spacing w:line="480" w:lineRule="auto"/>
        <w:rPr>
          <w:rFonts w:hint="eastAsia" w:ascii="宋体" w:hAnsi="宋体"/>
          <w:sz w:val="24"/>
          <w:szCs w:val="24"/>
        </w:rPr>
      </w:pPr>
      <w:r>
        <w:rPr>
          <w:rFonts w:hint="eastAsia" w:ascii="宋体" w:hAnsi="宋体"/>
          <w:sz w:val="24"/>
          <w:szCs w:val="24"/>
        </w:rPr>
        <w:t xml:space="preserve">项目编号：                                   采购包号：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2"/>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3"/>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2"/>
        <w:rPr>
          <w:rFonts w:ascii="宋体" w:hAnsi="宋体"/>
          <w:sz w:val="24"/>
          <w:szCs w:val="24"/>
        </w:rPr>
      </w:pPr>
      <w:r>
        <w:rPr>
          <w:rFonts w:ascii="宋体" w:hAnsi="宋体"/>
          <w:sz w:val="24"/>
          <w:szCs w:val="24"/>
        </w:rPr>
      </w:r>
      <w:r/>
    </w:p>
    <w:p>
      <w:pPr>
        <w:pStyle w:val="862"/>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2"/>
        <w:rPr>
          <w:rFonts w:hint="eastAsia" w:ascii="黑体" w:hAnsi="黑体" w:eastAsia="黑体"/>
          <w:sz w:val="32"/>
          <w:szCs w:val="32"/>
        </w:rPr>
      </w:pPr>
      <w:r>
        <w:rPr>
          <w:rFonts w:hint="eastAsia" w:ascii="黑体" w:hAnsi="黑体" w:eastAsia="黑体"/>
          <w:sz w:val="32"/>
          <w:szCs w:val="32"/>
        </w:rPr>
      </w:r>
      <w:r/>
    </w:p>
    <w:p>
      <w:pPr>
        <w:pStyle w:val="862"/>
        <w:ind w:firstLine="482"/>
        <w:spacing w:line="480" w:lineRule="exact"/>
        <w:rPr>
          <w:rFonts w:hint="eastAsia" w:ascii="宋体" w:hAnsi="宋体"/>
          <w:b/>
          <w:bCs/>
          <w:sz w:val="24"/>
          <w:szCs w:val="24"/>
        </w:rPr>
      </w:pPr>
      <w:r>
        <w:rPr>
          <w:rFonts w:hint="eastAsia" w:ascii="宋体" w:hAnsi="宋体"/>
          <w:b/>
          <w:bCs/>
          <w:sz w:val="24"/>
          <w:szCs w:val="24"/>
        </w:rPr>
        <w:t xml:space="preserve">备注：供应商报价低于采购项目预算50%，或者低于采购项目最高限价45%，或者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磋商小组将启动异常低价投标审查机制，供应商应</w:t>
      </w:r>
      <w:r>
        <w:rPr>
          <w:rFonts w:hint="eastAsia" w:ascii="宋体" w:hAnsi="宋体"/>
          <w:b/>
          <w:bCs/>
          <w:sz w:val="24"/>
          <w:szCs w:val="24"/>
          <w:lang w:val="zh-CN"/>
        </w:rPr>
        <w:t xml:space="preserve">在</w:t>
      </w:r>
      <w:r>
        <w:rPr>
          <w:rFonts w:hint="eastAsia" w:ascii="宋体" w:hAnsi="宋体"/>
          <w:b/>
          <w:bCs/>
          <w:sz w:val="24"/>
          <w:szCs w:val="24"/>
        </w:rPr>
        <w:t xml:space="preserve">磋商小组规定的合理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w:t>
      </w:r>
      <w:r>
        <w:rPr>
          <w:rFonts w:hint="eastAsia" w:ascii="宋体" w:hAnsi="宋体"/>
          <w:b/>
          <w:bCs/>
          <w:sz w:val="24"/>
          <w:szCs w:val="24"/>
        </w:rPr>
        <w:t xml:space="preserve">供应商不提供书面说明及证明材料，或者书面说明、证明材料</w:t>
      </w:r>
      <w:r>
        <w:rPr>
          <w:rFonts w:hint="eastAsia" w:ascii="宋体" w:hAnsi="宋体"/>
          <w:b/>
          <w:bCs/>
          <w:sz w:val="24"/>
          <w:szCs w:val="24"/>
          <w:lang w:val="zh-CN"/>
        </w:rPr>
        <w:t xml:space="preserve">不能证明其报价合理性的，将作为无效</w:t>
      </w:r>
      <w:r>
        <w:rPr>
          <w:rFonts w:hint="eastAsia" w:ascii="宋体" w:hAnsi="宋体"/>
          <w:b/>
          <w:bCs/>
          <w:sz w:val="24"/>
          <w:szCs w:val="24"/>
        </w:rPr>
        <w:t xml:space="preserve">响应</w:t>
      </w:r>
      <w:r>
        <w:rPr>
          <w:rFonts w:hint="eastAsia" w:ascii="宋体" w:hAnsi="宋体"/>
          <w:b/>
          <w:bCs/>
          <w:sz w:val="24"/>
          <w:szCs w:val="24"/>
          <w:lang w:val="zh-CN"/>
        </w:rPr>
        <w:t xml:space="preserve">处理。</w:t>
      </w:r>
      <w:r>
        <w:rPr>
          <w:rFonts w:hint="eastAsia" w:ascii="宋体" w:hAnsi="宋体"/>
          <w:b/>
          <w:bCs/>
          <w:sz w:val="24"/>
          <w:szCs w:val="24"/>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六、磋商报价明细表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磋商报价明细表</w:t>
      </w:r>
      <w:r/>
    </w:p>
    <w:p>
      <w:pPr>
        <w:pStyle w:val="862"/>
        <w:rPr>
          <w:rFonts w:hint="eastAsia"/>
          <w:sz w:val="24"/>
          <w:szCs w:val="24"/>
        </w:rPr>
      </w:pPr>
      <w:r>
        <w:rPr>
          <w:rFonts w:hint="eastAsia"/>
          <w:sz w:val="24"/>
          <w:szCs w:val="24"/>
        </w:rPr>
        <w:t xml:space="preserve">供应商名称：（加盖电子公章）</w:t>
      </w:r>
      <w:r/>
    </w:p>
    <w:p>
      <w:pPr>
        <w:pStyle w:val="862"/>
        <w:rPr>
          <w:rFonts w:hint="eastAsia"/>
          <w:sz w:val="24"/>
          <w:szCs w:val="24"/>
        </w:rPr>
      </w:pPr>
      <w:r>
        <w:rPr>
          <w:rFonts w:hint="eastAsia"/>
          <w:sz w:val="24"/>
          <w:szCs w:val="24"/>
        </w:rPr>
        <w:t xml:space="preserve">项目名称：</w:t>
      </w:r>
      <w:r/>
    </w:p>
    <w:p>
      <w:pPr>
        <w:pStyle w:val="862"/>
        <w:rPr>
          <w:rFonts w:hint="eastAsia"/>
          <w:sz w:val="24"/>
          <w:szCs w:val="24"/>
        </w:rPr>
      </w:pPr>
      <w:r>
        <w:rPr>
          <w:rFonts w:hint="eastAsia"/>
          <w:sz w:val="24"/>
          <w:szCs w:val="24"/>
        </w:rPr>
        <w:t xml:space="preserve">项目编号：</w:t>
      </w:r>
      <w:r/>
    </w:p>
    <w:tbl>
      <w:tblPr>
        <w:tblW w:w="51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98"/>
        <w:gridCol w:w="971"/>
        <w:gridCol w:w="1013"/>
        <w:gridCol w:w="1336"/>
        <w:gridCol w:w="3150"/>
      </w:tblGrid>
      <w:tr>
        <w:trPr>
          <w:trHeight w:val="8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单价</w:t>
              <w:br w:type="textWrapping" w:clear="all"/>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center"/>
              <w:widowControl/>
              <w:rPr>
                <w:rFonts w:ascii="宋体" w:hAnsi="宋体" w:cs="宋体"/>
                <w:b/>
                <w:bCs/>
                <w:sz w:val="18"/>
                <w:szCs w:val="18"/>
              </w:rPr>
            </w:pPr>
            <w:r>
              <w:rPr>
                <w:rFonts w:hint="eastAsia" w:ascii="宋体" w:hAnsi="宋体" w:cs="宋体"/>
                <w:b/>
                <w:bCs/>
                <w:sz w:val="18"/>
                <w:szCs w:val="18"/>
              </w:rPr>
              <w:t xml:space="preserve">费用计算公式</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备注</w:t>
            </w:r>
            <w:r>
              <w:rPr>
                <w:rFonts w:hint="eastAsia" w:ascii="宋体" w:hAnsi="宋体" w:cs="宋体"/>
                <w:b/>
                <w:bCs/>
                <w:sz w:val="18"/>
                <w:szCs w:val="18"/>
              </w:rPr>
            </w:r>
            <w:r/>
          </w:p>
        </w:tc>
      </w:tr>
      <w:tr>
        <w:trPr>
          <w:cantSplit/>
          <w:trHeight w:val="38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48"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b/>
                <w:bCs/>
                <w:sz w:val="18"/>
                <w:szCs w:val="18"/>
              </w:rPr>
              <w:t xml:space="preserve">人员工资</w:t>
            </w:r>
            <w:r>
              <w:rPr>
                <w:rFonts w:hint="eastAsia" w:ascii="宋体" w:hAnsi="宋体" w:cs="宋体"/>
                <w:sz w:val="18"/>
                <w:szCs w:val="18"/>
              </w:rPr>
            </w:r>
            <w:r/>
          </w:p>
        </w:tc>
        <w:tc>
          <w:tcPr>
            <w:tcBorders>
              <w:top w:val="single" w:color="000000" w:sz="4" w:space="0"/>
              <w:left w:val="single" w:color="000000" w:sz="4" w:space="0"/>
              <w:right w:val="single" w:color="000000" w:sz="4" w:space="0"/>
            </w:tcBorders>
            <w:tcW w:w="1521" w:type="pct"/>
            <w:vAlign w:val="center"/>
            <w:vMerge w:val="restart"/>
            <w:textDirection w:val="lrTb"/>
            <w:noWrap w:val="false"/>
          </w:tcPr>
          <w:p>
            <w:pPr>
              <w:pStyle w:val="862"/>
              <w:jc w:val="left"/>
              <w:widowControl/>
              <w:rPr>
                <w:rFonts w:hint="eastAsia"/>
                <w:szCs w:val="21"/>
              </w:rPr>
            </w:pPr>
            <w:r>
              <w:rPr>
                <w:rFonts w:hint="eastAsia" w:ascii="宋体" w:hAnsi="宋体" w:cs="宋体"/>
                <w:sz w:val="18"/>
                <w:szCs w:val="18"/>
              </w:rPr>
              <w:t xml:space="preserve">拟投入的人员不得低于</w:t>
            </w:r>
            <w:r>
              <w:rPr>
                <w:rFonts w:hint="eastAsia" w:ascii="宋体" w:hAnsi="宋体" w:cs="宋体"/>
                <w:b/>
                <w:bCs/>
                <w:sz w:val="18"/>
                <w:szCs w:val="18"/>
              </w:rPr>
              <w:t xml:space="preserve">42</w:t>
            </w:r>
            <w:r>
              <w:rPr>
                <w:rFonts w:hint="eastAsia" w:ascii="宋体" w:hAnsi="宋体" w:cs="宋体"/>
                <w:b/>
                <w:bCs/>
                <w:sz w:val="18"/>
                <w:szCs w:val="18"/>
              </w:rPr>
              <w:t xml:space="preserve">人</w:t>
            </w:r>
            <w:r>
              <w:rPr>
                <w:rFonts w:hint="eastAsia" w:ascii="宋体" w:hAnsi="宋体" w:cs="宋体"/>
                <w:sz w:val="18"/>
                <w:szCs w:val="18"/>
              </w:rPr>
              <w:t xml:space="preserve">，人员工资不得低于南京市最低工资标准，供应商须在《磋商报价明细表》中按照采购需求中物业服务人员岗位分别填报员工工资，否则做无效响应处理。</w:t>
            </w:r>
            <w:r>
              <w:rPr>
                <w:rFonts w:hint="eastAsia"/>
                <w:szCs w:val="21"/>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rPr>
                <w:rFonts w:hint="eastAsia" w:ascii="宋体" w:hAnsi="宋体" w:cs="宋体"/>
                <w:sz w:val="18"/>
                <w:szCs w:val="18"/>
              </w:rPr>
            </w:pPr>
            <w:r>
              <w:rPr>
                <w:rFonts w:hint="eastAsia" w:ascii="宋体" w:hAnsi="宋体" w:cs="宋体"/>
                <w:sz w:val="18"/>
                <w:szCs w:val="18"/>
              </w:rPr>
            </w:r>
            <w:r/>
          </w:p>
        </w:tc>
      </w:tr>
      <w:tr>
        <w:trPr>
          <w:trHeight w:val="134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48" w:type="pct"/>
            <w:vAlign w:val="center"/>
            <w:textDirection w:val="lrTb"/>
            <w:noWrap w:val="false"/>
          </w:tcPr>
          <w:p>
            <w:pPr>
              <w:pStyle w:val="862"/>
              <w:jc w:val="left"/>
              <w:rPr>
                <w:rFonts w:hint="eastAsia" w:ascii="宋体" w:hAnsi="宋体" w:cs="宋体"/>
                <w:sz w:val="18"/>
                <w:szCs w:val="18"/>
              </w:rPr>
            </w:pPr>
            <w:r>
              <w:rPr>
                <w:rFonts w:hint="eastAsia" w:ascii="宋体" w:hAnsi="宋体" w:cs="宋体"/>
                <w:b/>
                <w:bCs/>
                <w:sz w:val="18"/>
                <w:szCs w:val="18"/>
              </w:rPr>
              <w:t xml:space="preserve">社保公积金</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t xml:space="preserve">供应商须在《磋商报价明细表》中按照采购文件采购需求中物业服务人员岗位分别填报员工社保和公积金费用，且须满足采购文件采购需求中的“报价要求”，否则做无效响应处理。</w:t>
            </w:r>
            <w:r/>
          </w:p>
          <w:p>
            <w:pPr>
              <w:pStyle w:val="862"/>
              <w:jc w:val="left"/>
              <w:widowControl/>
              <w:rPr>
                <w:rFonts w:hint="eastAsia"/>
              </w:rPr>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42</w:t>
            </w:r>
            <w:r>
              <w:rPr>
                <w:rFonts w:hint="eastAsia" w:ascii="宋体" w:hAnsi="宋体" w:cs="宋体"/>
                <w:b/>
                <w:bCs/>
                <w:sz w:val="18"/>
                <w:szCs w:val="18"/>
              </w:rPr>
              <w:t xml:space="preserve">人</w:t>
            </w:r>
            <w:r>
              <w:rPr>
                <w:rFonts w:hint="eastAsia" w:ascii="宋体" w:hAnsi="宋体" w:cs="宋体"/>
                <w:sz w:val="18"/>
                <w:szCs w:val="18"/>
              </w:rPr>
              <w:t xml:space="preserve">（不包含享受社保公积金减免政策人员、退休返聘人员等）</w:t>
            </w:r>
            <w:r>
              <w:rPr>
                <w:rFonts w:hint="eastAsia"/>
              </w:rPr>
            </w:r>
            <w:r/>
          </w:p>
        </w:tc>
      </w:tr>
      <w:tr>
        <w:trPr>
          <w:cantSplit/>
          <w:trHeight w:val="415"/>
        </w:trPr>
        <w:tc>
          <w:tcPr>
            <w:tcBorders>
              <w:top w:val="single" w:color="000000" w:sz="4" w:space="0"/>
              <w:left w:val="single" w:color="000000" w:sz="4" w:space="0"/>
              <w:right w:val="single" w:color="000000" w:sz="4" w:space="0"/>
            </w:tcBorders>
            <w:tcW w:w="331" w:type="pct"/>
            <w:vAlign w:val="center"/>
            <w:textDirection w:val="lrTb"/>
            <w:noWrap w:val="false"/>
          </w:tcPr>
          <w:p>
            <w:pPr>
              <w:pStyle w:val="862"/>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gridSpan w:val="6"/>
            <w:tcBorders>
              <w:top w:val="single" w:color="000000" w:sz="4" w:space="0"/>
              <w:left w:val="single" w:color="000000" w:sz="4" w:space="0"/>
              <w:right w:val="single" w:color="000000" w:sz="4" w:space="0"/>
            </w:tcBorders>
            <w:tcW w:w="3148"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b/>
                <w:bCs/>
                <w:sz w:val="18"/>
                <w:szCs w:val="18"/>
              </w:rPr>
              <w:t xml:space="preserve">社会保险</w:t>
            </w:r>
            <w:r>
              <w:rPr>
                <w:rFonts w:hint="eastAsia" w:ascii="宋体" w:hAnsi="宋体" w:cs="宋体"/>
                <w:sz w:val="18"/>
                <w:szCs w:val="18"/>
              </w:rPr>
            </w:r>
            <w:r/>
          </w:p>
        </w:tc>
        <w:tc>
          <w:tcPr>
            <w:tcBorders>
              <w:top w:val="single" w:color="000000" w:sz="4" w:space="0"/>
              <w:left w:val="single" w:color="000000" w:sz="4" w:space="0"/>
              <w:right w:val="single" w:color="000000" w:sz="4" w:space="0"/>
            </w:tcBorders>
            <w:tcW w:w="1521" w:type="pct"/>
            <w:vAlign w:val="center"/>
            <w:vMerge w:val="restart"/>
            <w:textDirection w:val="lrTb"/>
            <w:noWrap w:val="false"/>
          </w:tcPr>
          <w:p>
            <w:pPr>
              <w:pStyle w:val="862"/>
              <w:jc w:val="left"/>
              <w:widowControl/>
              <w:rPr>
                <w:rFonts w:ascii="宋体" w:hAnsi="宋体" w:cs="宋体"/>
                <w:sz w:val="18"/>
                <w:szCs w:val="18"/>
              </w:rPr>
            </w:pPr>
            <w:r>
              <w:rPr>
                <w:rFonts w:hint="eastAsia" w:ascii="宋体" w:hAnsi="宋体" w:cs="宋体"/>
                <w:sz w:val="18"/>
                <w:szCs w:val="18"/>
              </w:rPr>
              <w:t xml:space="preserve">社保费用不得低于南京市最低标准，否则做无效响应处理。</w:t>
            </w:r>
            <w:r>
              <w:rPr>
                <w:rFonts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467"/>
        </w:trPr>
        <w:tc>
          <w:tcPr>
            <w:tcBorders>
              <w:top w:val="single" w:color="000000" w:sz="4" w:space="0"/>
              <w:left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405"/>
        </w:trPr>
        <w:tc>
          <w:tcPr>
            <w:tcBorders>
              <w:top w:val="single" w:color="000000" w:sz="4" w:space="0"/>
              <w:left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383"/>
        </w:trPr>
        <w:tc>
          <w:tcPr>
            <w:tcBorders>
              <w:top w:val="single" w:color="000000" w:sz="4" w:space="0"/>
              <w:left w:val="single" w:color="000000" w:sz="4" w:space="0"/>
              <w:right w:val="single" w:color="000000" w:sz="4" w:space="0"/>
            </w:tcBorders>
            <w:tcW w:w="331" w:type="pct"/>
            <w:vAlign w:val="center"/>
            <w:textDirection w:val="lrTb"/>
            <w:noWrap w:val="false"/>
          </w:tcPr>
          <w:p>
            <w:pPr>
              <w:pStyle w:val="862"/>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48"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c>
          <w:tcPr>
            <w:tcBorders>
              <w:top w:val="single" w:color="000000" w:sz="4" w:space="0"/>
              <w:left w:val="single" w:color="000000" w:sz="4" w:space="0"/>
              <w:right w:val="single" w:color="000000" w:sz="4" w:space="0"/>
            </w:tcBorders>
            <w:tcW w:w="1521" w:type="pct"/>
            <w:vAlign w:val="center"/>
            <w:vMerge w:val="restart"/>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t xml:space="preserve">公积金不得低于南京市最低标准，且最低工资不包含劳动者按下限缴存的住房</w:t>
            </w:r>
            <w:r>
              <w:rPr>
                <w:rFonts w:hint="eastAsia" w:ascii="宋体" w:hAnsi="宋体" w:cs="宋体"/>
                <w:sz w:val="18"/>
                <w:szCs w:val="18"/>
              </w:rPr>
              <w:t xml:space="preserve">公积金，由用人单位按规定另行支付，须测算在公积金报价中，否则做无效响应处理。</w:t>
            </w:r>
            <w:r>
              <w:rPr>
                <w:rFonts w:hint="eastAsia" w:ascii="宋体" w:hAnsi="宋体" w:cs="宋体"/>
                <w:sz w:val="18"/>
                <w:szCs w:val="18"/>
              </w:rPr>
            </w:r>
            <w:r/>
          </w:p>
        </w:tc>
      </w:tr>
      <w:tr>
        <w:trPr>
          <w:cantSplit/>
          <w:trHeight w:val="426"/>
        </w:trPr>
        <w:tc>
          <w:tcPr>
            <w:tcBorders>
              <w:top w:val="single" w:color="000000" w:sz="4" w:space="0"/>
              <w:left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44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21" w:type="pct"/>
            <w:vAlign w:val="center"/>
            <w:vMerge w:val="continue"/>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r>
      <w:tr>
        <w:trPr>
          <w:cantSplit/>
          <w:trHeight w:val="239"/>
        </w:trPr>
        <w:tc>
          <w:tcPr>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vMerge w:val="restart"/>
            <w:textDirection w:val="lrTb"/>
            <w:noWrap w:val="false"/>
          </w:tcPr>
          <w:p>
            <w:pPr>
              <w:pStyle w:val="862"/>
              <w:jc w:val="center"/>
              <w:widowControl/>
              <w:rPr>
                <w:rFonts w:ascii="宋体" w:hAnsi="宋体" w:cs="宋体"/>
                <w:b/>
                <w:bCs/>
                <w:sz w:val="18"/>
                <w:szCs w:val="18"/>
              </w:rPr>
            </w:pPr>
            <w:r>
              <w:rPr>
                <w:rFonts w:hint="eastAsia" w:ascii="宋体" w:hAnsi="宋体" w:cs="宋体"/>
                <w:b/>
                <w:bCs/>
                <w:sz w:val="18"/>
                <w:szCs w:val="18"/>
              </w:rPr>
              <w:t xml:space="preserve">法定节假日人员加班费</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widowControl/>
              <w:rPr>
                <w:rFonts w:ascii="宋体" w:hAnsi="宋体" w:cs="宋体"/>
                <w:sz w:val="18"/>
                <w:szCs w:val="18"/>
              </w:rPr>
            </w:pPr>
            <w:r>
              <w:rPr>
                <w:rFonts w:hint="eastAsia" w:ascii="宋体" w:hAnsi="宋体" w:cs="宋体"/>
                <w:sz w:val="18"/>
                <w:szCs w:val="18"/>
              </w:rPr>
              <w:t xml:space="preserve">人数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人员工资</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widowControl/>
              <w:rPr>
                <w:rFonts w:ascii="宋体" w:hAnsi="宋体" w:cs="宋体"/>
                <w:sz w:val="18"/>
                <w:szCs w:val="18"/>
              </w:rPr>
            </w:pPr>
            <w:r>
              <w:rPr>
                <w:rFonts w:hint="eastAsia" w:ascii="宋体" w:hAnsi="宋体" w:cs="宋体"/>
                <w:sz w:val="18"/>
                <w:szCs w:val="18"/>
              </w:rPr>
              <w:t xml:space="preserve">法定节假日天数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widowControl/>
              <w:rPr>
                <w:rFonts w:ascii="宋体" w:hAnsi="宋体" w:cs="宋体"/>
                <w:sz w:val="18"/>
                <w:szCs w:val="18"/>
              </w:rPr>
            </w:pPr>
            <w:r>
              <w:rPr>
                <w:rFonts w:hint="eastAsia" w:ascii="宋体" w:hAnsi="宋体" w:cs="宋体"/>
                <w:sz w:val="18"/>
                <w:szCs w:val="18"/>
              </w:rPr>
              <w:t xml:space="preserve">分项小计（元）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left"/>
              <w:widowControl/>
              <w:rPr>
                <w:rFonts w:ascii="宋体" w:hAnsi="宋体" w:cs="宋体"/>
                <w:sz w:val="18"/>
                <w:szCs w:val="18"/>
              </w:rPr>
            </w:pPr>
            <w:r>
              <w:rPr>
                <w:rFonts w:hint="eastAsia" w:ascii="宋体" w:hAnsi="宋体" w:cs="宋体"/>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2</w:t>
            </w:r>
            <w:r>
              <w:rPr>
                <w:rFonts w:hint="eastAsia" w:ascii="宋体" w:hAnsi="宋体" w:cs="宋体"/>
                <w:b/>
                <w:bCs/>
                <w:sz w:val="18"/>
                <w:szCs w:val="18"/>
              </w:rPr>
              <w:t xml:space="preserve">1</w:t>
            </w:r>
            <w:r>
              <w:rPr>
                <w:rFonts w:hint="eastAsia" w:ascii="宋体" w:hAnsi="宋体" w:cs="宋体"/>
                <w:b/>
                <w:bCs/>
                <w:sz w:val="18"/>
                <w:szCs w:val="18"/>
              </w:rPr>
              <w:t xml:space="preserve">人</w:t>
            </w:r>
            <w:r>
              <w:rPr>
                <w:rFonts w:hint="eastAsia" w:ascii="宋体" w:hAnsi="宋体" w:cs="宋体"/>
                <w:sz w:val="18"/>
                <w:szCs w:val="18"/>
              </w:rPr>
              <w:t xml:space="preserve">，报价中的“法定节假日人员加班费”不得低于上述要求，并按照本项目合同履行期内的法定节假日天数进行测算，否则做无效响应处理。</w:t>
            </w:r>
            <w:r>
              <w:rPr>
                <w:rFonts w:ascii="宋体" w:hAnsi="宋体" w:cs="宋体"/>
                <w:sz w:val="18"/>
                <w:szCs w:val="18"/>
              </w:rPr>
            </w:r>
            <w:r/>
          </w:p>
        </w:tc>
      </w:tr>
      <w:tr>
        <w:trPr>
          <w:cantSplit/>
          <w:trHeight w:val="517"/>
        </w:trPr>
        <w:tc>
          <w:tcPr>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vMerge w:val="continue"/>
            <w:textDirection w:val="lrTb"/>
            <w:noWrap w:val="false"/>
          </w:tcPr>
          <w:p>
            <w:pPr>
              <w:pStyle w:val="862"/>
              <w:jc w:val="center"/>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862"/>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参考计算公式：人员工资÷21.75天（平均月计薪天数）×3×人数×</w:t>
            </w:r>
            <w:r>
              <w:rPr>
                <w:rFonts w:hint="eastAsia" w:ascii="宋体" w:hAnsi="宋体" w:cs="宋体"/>
                <w:sz w:val="18"/>
                <w:szCs w:val="18"/>
              </w:rPr>
              <w:t xml:space="preserve">合同履行期内的法定节假日天数</w:t>
            </w:r>
            <w:r>
              <w:rPr>
                <w:rFonts w:hint="eastAsia" w:ascii="宋体" w:hAnsi="宋体" w:cs="宋体"/>
                <w:b/>
                <w:bCs/>
                <w:sz w:val="18"/>
                <w:szCs w:val="18"/>
              </w:rPr>
              <w:t xml:space="preserve">(</w:t>
            </w:r>
            <w:r>
              <w:rPr>
                <w:rFonts w:hint="eastAsia" w:ascii="宋体" w:hAnsi="宋体" w:cs="宋体"/>
                <w:b/>
                <w:bCs/>
                <w:sz w:val="18"/>
                <w:szCs w:val="18"/>
              </w:rPr>
              <w:t xml:space="preserve">13</w:t>
            </w:r>
            <w:r>
              <w:rPr>
                <w:rFonts w:hint="eastAsia" w:ascii="宋体" w:hAnsi="宋体" w:cs="宋体"/>
                <w:b/>
                <w:bCs/>
                <w:sz w:val="18"/>
                <w:szCs w:val="18"/>
              </w:rPr>
              <w:t xml:space="preserve">天）</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ascii="宋体" w:hAnsi="宋体" w:cs="宋体"/>
                <w:sz w:val="18"/>
                <w:szCs w:val="18"/>
              </w:rPr>
            </w:pPr>
            <w:r>
              <w:rPr>
                <w:rFonts w:hint="eastAsia" w:ascii="宋体" w:hAnsi="宋体" w:cs="宋体"/>
                <w:b/>
                <w:bCs/>
                <w:sz w:val="18"/>
                <w:szCs w:val="18"/>
              </w:rPr>
              <w:t xml:space="preserve">4</w:t>
            </w:r>
            <w:r>
              <w:rPr>
                <w:rFonts w:ascii="宋体" w:hAnsi="宋体" w:cs="宋体"/>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b/>
                <w:bCs/>
                <w:sz w:val="18"/>
                <w:szCs w:val="18"/>
              </w:rPr>
              <w:t xml:space="preserve">其他待遇费用</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人员福利</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t xml:space="preserve">国家强制性要求缴纳的或员工必须享有的福利待遇。</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862"/>
              <w:jc w:val="left"/>
              <w:rPr>
                <w:rFonts w:hint="eastAsia" w:ascii="宋体" w:hAnsi="宋体" w:cs="宋体"/>
                <w:sz w:val="18"/>
                <w:szCs w:val="18"/>
              </w:rPr>
            </w:pPr>
            <w:r>
              <w:rPr>
                <w:rFonts w:hint="eastAsia" w:ascii="宋体" w:hAnsi="宋体" w:cs="宋体"/>
                <w:b/>
                <w:bCs/>
                <w:sz w:val="18"/>
                <w:szCs w:val="18"/>
              </w:rPr>
              <w:t xml:space="preserve">行政办公费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办公用品费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培训费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tcPr>
          <w:p>
            <w:pPr>
              <w:pStyle w:val="86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交通费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tcPr>
          <w:p>
            <w:pPr>
              <w:pStyle w:val="86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通讯费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tcPr>
          <w:p>
            <w:pPr>
              <w:pStyle w:val="86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服装费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tcPr>
          <w:p>
            <w:pPr>
              <w:pStyle w:val="862"/>
              <w:rPr>
                <w:rFonts w:hint="eastAsia" w:ascii="宋体" w:hAnsi="宋体" w:cs="宋体"/>
                <w:sz w:val="18"/>
                <w:szCs w:val="18"/>
              </w:rPr>
            </w:pPr>
            <w:r>
              <w:rPr>
                <w:rFonts w:hint="eastAsia" w:ascii="宋体" w:hAnsi="宋体" w:cs="宋体"/>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862"/>
              <w:jc w:val="left"/>
              <w:rPr>
                <w:rFonts w:hint="eastAsia" w:ascii="宋体" w:hAnsi="宋体" w:cs="宋体"/>
                <w:sz w:val="18"/>
                <w:szCs w:val="18"/>
              </w:rPr>
            </w:pPr>
            <w:r>
              <w:rPr>
                <w:rFonts w:hint="eastAsia" w:ascii="宋体" w:hAnsi="宋体" w:cs="宋体"/>
                <w:b/>
                <w:bCs/>
                <w:sz w:val="18"/>
                <w:szCs w:val="18"/>
              </w:rPr>
              <w:t xml:space="preserve">工具耗材及物资装备折旧费</w:t>
            </w: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left"/>
              <w:widowControl/>
              <w:rPr>
                <w:rFonts w:hint="eastAsia" w:ascii="宋体" w:hAnsi="宋体" w:cs="宋体"/>
                <w:sz w:val="18"/>
                <w:szCs w:val="18"/>
              </w:rPr>
            </w:pPr>
            <w:r>
              <w:rPr>
                <w:rFonts w:hint="eastAsia" w:ascii="宋体" w:hAnsi="宋体" w:cs="宋体"/>
                <w:sz w:val="18"/>
                <w:szCs w:val="18"/>
              </w:rPr>
              <w:t xml:space="preserve">清洁耗材包括但不限于：</w:t>
            </w:r>
            <w:r>
              <w:rPr>
                <w:rFonts w:hint="eastAsia" w:ascii="宋体" w:hAnsi="宋体" w:cs="宋体"/>
                <w:sz w:val="18"/>
                <w:szCs w:val="18"/>
              </w:rPr>
              <w:t xml:space="preserve">卫生间卷纸</w:t>
            </w:r>
            <w:r>
              <w:rPr>
                <w:rFonts w:hint="eastAsia" w:ascii="宋体" w:hAnsi="宋体" w:cs="宋体"/>
                <w:sz w:val="18"/>
                <w:szCs w:val="18"/>
              </w:rPr>
              <w:t xml:space="preserve">等。</w:t>
            </w:r>
            <w:r>
              <w:rPr>
                <w:rFonts w:hint="eastAsia" w:ascii="宋体" w:hAnsi="宋体" w:cs="宋体"/>
                <w:sz w:val="18"/>
                <w:szCs w:val="18"/>
              </w:rPr>
              <w:t xml:space="preserve">供应商自行测算考虑到报价中。</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垃圾清运费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四害消杀</w:t>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sz w:val="18"/>
                <w:szCs w:val="18"/>
              </w:rPr>
            </w:pPr>
            <w:r>
              <w:rPr>
                <w:rFonts w:hint="eastAsia" w:ascii="宋体" w:hAnsi="宋体" w:cs="宋体"/>
                <w:sz w:val="18"/>
                <w:szCs w:val="18"/>
              </w:rPr>
              <w:t xml:space="preserve">绿化养护</w:t>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jc w:val="center"/>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管理费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val="false"/>
          </w:tcPr>
          <w:p>
            <w:pPr>
              <w:pStyle w:val="862"/>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862"/>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利润</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tcPr>
          <w:p>
            <w:pPr>
              <w:pStyle w:val="862"/>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tcPr>
          <w:p>
            <w:pPr>
              <w:pStyle w:val="862"/>
              <w:widowControl/>
              <w:rPr>
                <w:rFonts w:hint="eastAsia" w:ascii="宋体" w:hAnsi="宋体" w:cs="宋体"/>
                <w:sz w:val="18"/>
                <w:szCs w:val="18"/>
              </w:rPr>
            </w:pP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ascii="宋体" w:hAnsi="宋体" w:cs="宋体"/>
                <w:b/>
                <w:bCs/>
                <w:sz w:val="18"/>
                <w:szCs w:val="18"/>
              </w:rPr>
            </w:pPr>
            <w:r>
              <w:rPr>
                <w:rFonts w:hint="eastAsia" w:ascii="宋体" w:hAnsi="宋体" w:cs="宋体"/>
                <w:b/>
                <w:bCs/>
                <w:sz w:val="18"/>
                <w:szCs w:val="18"/>
              </w:rPr>
              <w:t xml:space="preserve">9</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法定税费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tcPr>
          <w:p>
            <w:pPr>
              <w:pStyle w:val="862"/>
              <w:jc w:val="left"/>
              <w:widowControl/>
              <w:rPr>
                <w:rFonts w:ascii="宋体" w:hAnsi="宋体" w:cs="宋体"/>
                <w:sz w:val="18"/>
                <w:szCs w:val="18"/>
              </w:rPr>
            </w:pPr>
            <w:r>
              <w:rPr>
                <w:rFonts w:hint="eastAsia" w:ascii="宋体" w:hAnsi="宋体" w:cs="宋体"/>
                <w:sz w:val="18"/>
                <w:szCs w:val="18"/>
              </w:rPr>
              <w:t xml:space="preserve">（须填报税率、计算公式）</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tcPr>
          <w:p>
            <w:pPr>
              <w:pStyle w:val="862"/>
              <w:jc w:val="left"/>
              <w:widowControl/>
              <w:rPr>
                <w:rFonts w:hint="eastAsia" w:ascii="宋体" w:hAnsi="宋体" w:cs="宋体"/>
                <w:sz w:val="18"/>
                <w:szCs w:val="18"/>
              </w:rPr>
            </w:pPr>
            <w:r>
              <w:rPr>
                <w:rFonts w:hint="eastAsia" w:ascii="宋体" w:hAnsi="宋体" w:cs="宋体"/>
                <w:sz w:val="18"/>
                <w:szCs w:val="18"/>
              </w:rPr>
              <w:t xml:space="preserve">供应商应依法缴纳税费。</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widowControl/>
              <w:rPr>
                <w:rFonts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ascii="宋体" w:hAnsi="宋体" w:cs="宋体"/>
                <w:b/>
                <w:bCs/>
                <w:sz w:val="18"/>
                <w:szCs w:val="18"/>
              </w:rPr>
            </w:pPr>
            <w:r>
              <w:rPr>
                <w:rFonts w:hint="eastAsia" w:ascii="宋体" w:hAnsi="宋体" w:cs="宋体"/>
                <w:b/>
                <w:bCs/>
                <w:sz w:val="18"/>
                <w:szCs w:val="18"/>
              </w:rPr>
              <w:t xml:space="preserve">其他费用</w:t>
            </w:r>
            <w:r>
              <w:rPr>
                <w:rFonts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87" w:type="pct"/>
            <w:vAlign w:val="center"/>
            <w:textDirection w:val="lrTb"/>
            <w:noWrap/>
          </w:tcPr>
          <w:p>
            <w:pPr>
              <w:pStyle w:val="86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tcPr>
          <w:p>
            <w:pPr>
              <w:pStyle w:val="862"/>
              <w:jc w:val="left"/>
              <w:widowControl/>
              <w:rPr>
                <w:rFonts w:hint="eastAsia" w:ascii="宋体" w:hAnsi="宋体" w:cs="宋体"/>
                <w:b/>
                <w:bCs/>
                <w:sz w:val="18"/>
                <w:szCs w:val="18"/>
              </w:rPr>
            </w:pPr>
            <w:r>
              <w:rPr>
                <w:rFonts w:hint="eastAsia" w:ascii="宋体" w:hAnsi="宋体" w:cs="宋体"/>
                <w:sz w:val="18"/>
                <w:szCs w:val="18"/>
              </w:rPr>
              <w:t xml:space="preserve">供应商认为可能发生的其他费用。</w:t>
            </w:r>
            <w:r>
              <w:rPr>
                <w:rFonts w:hint="eastAsia" w:ascii="宋体" w:hAnsi="宋体" w:cs="宋体"/>
                <w:b/>
                <w:bCs/>
                <w:sz w:val="18"/>
                <w:szCs w:val="18"/>
              </w:rPr>
            </w:r>
            <w:r/>
          </w:p>
        </w:tc>
      </w:tr>
      <w:tr>
        <w:trPr>
          <w:trHeight w:val="54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62"/>
              <w:jc w:val="center"/>
              <w:rPr>
                <w:rFonts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t xml:space="preserve">1</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862"/>
              <w:jc w:val="center"/>
              <w:widowControl/>
              <w:rPr>
                <w:rFonts w:hint="eastAsia" w:ascii="宋体" w:hAnsi="宋体" w:cs="宋体"/>
                <w:b/>
                <w:bCs/>
                <w:sz w:val="18"/>
                <w:szCs w:val="18"/>
              </w:rPr>
            </w:pPr>
            <w:r>
              <w:rPr>
                <w:rFonts w:hint="eastAsia" w:ascii="宋体" w:hAnsi="宋体" w:cs="宋体"/>
                <w:b/>
                <w:bCs/>
                <w:sz w:val="18"/>
                <w:szCs w:val="18"/>
              </w:rPr>
              <w:t xml:space="preserve">总价（元）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pStyle w:val="862"/>
              <w:jc w:val="center"/>
              <w:rPr>
                <w:rFonts w:hint="eastAsia" w:ascii="宋体" w:hAnsi="宋体" w:cs="宋体"/>
                <w:b/>
                <w:bCs/>
                <w:sz w:val="18"/>
                <w:szCs w:val="18"/>
              </w:rPr>
            </w:pPr>
            <w:r>
              <w:rPr>
                <w:rFonts w:hint="eastAsia" w:ascii="宋体" w:hAnsi="宋体" w:cs="宋体"/>
                <w:b/>
                <w:bCs/>
                <w:sz w:val="18"/>
                <w:szCs w:val="18"/>
              </w:rPr>
            </w:r>
            <w:r/>
          </w:p>
        </w:tc>
      </w:tr>
      <w:tr>
        <w:trPr>
          <w:trHeight w:val="881"/>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62"/>
              <w:jc w:val="left"/>
              <w:rPr>
                <w:rFonts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磋商报价明细表》“总</w:t>
            </w:r>
            <w:r>
              <w:rPr>
                <w:rFonts w:hint="eastAsia" w:ascii="宋体" w:hAnsi="宋体" w:cs="宋体"/>
                <w:b/>
                <w:bCs/>
                <w:sz w:val="18"/>
                <w:szCs w:val="18"/>
                <w:lang w:bidi="ar"/>
              </w:rPr>
              <w:t xml:space="preserve">价</w:t>
            </w:r>
            <w:r>
              <w:rPr>
                <w:rFonts w:hint="eastAsia" w:ascii="宋体" w:hAnsi="宋体" w:cs="宋体"/>
                <w:b/>
                <w:bCs/>
                <w:sz w:val="18"/>
                <w:szCs w:val="18"/>
              </w:rPr>
              <w:t xml:space="preserve">”应当与《磋商报价表》中“总报价”一致。（5）此表中所有数值保留小数点后两位进行计算。</w:t>
            </w:r>
            <w:r>
              <w:rPr>
                <w:rFonts w:ascii="宋体" w:hAnsi="宋体" w:cs="宋体"/>
                <w:b/>
                <w:bCs/>
                <w:sz w:val="18"/>
                <w:szCs w:val="18"/>
              </w:rPr>
            </w:r>
            <w:r/>
          </w:p>
        </w:tc>
      </w:tr>
    </w:tbl>
    <w:p>
      <w:pPr>
        <w:pStyle w:val="862"/>
        <w:jc w:val="left"/>
        <w:spacing w:line="360" w:lineRule="auto"/>
        <w:rPr>
          <w:rFonts w:hint="eastAsia" w:ascii="宋体" w:hAnsi="宋体" w:cs="宋体"/>
          <w:b/>
          <w:bCs/>
          <w:szCs w:val="21"/>
        </w:rPr>
      </w:pPr>
      <w:r>
        <w:rPr>
          <w:rFonts w:hint="eastAsia" w:ascii="宋体" w:hAnsi="宋体" w:cs="宋体"/>
          <w:b/>
          <w:bCs/>
          <w:szCs w:val="21"/>
        </w:rPr>
      </w:r>
      <w:r/>
    </w:p>
    <w:p>
      <w:pPr>
        <w:pStyle w:val="862"/>
        <w:jc w:val="left"/>
        <w:spacing w:line="360" w:lineRule="auto"/>
        <w:rPr>
          <w:rFonts w:hint="eastAsia" w:ascii="宋体" w:hAnsi="宋体" w:cs="宋体"/>
          <w:b/>
          <w:bCs/>
          <w:szCs w:val="21"/>
        </w:rPr>
      </w:pPr>
      <w:r>
        <w:rPr>
          <w:rFonts w:hint="eastAsia" w:ascii="宋体" w:hAnsi="宋体" w:cs="宋体"/>
          <w:b/>
          <w:bCs/>
          <w:szCs w:val="21"/>
        </w:rPr>
      </w:r>
      <w:r/>
    </w:p>
    <w:p>
      <w:pPr>
        <w:pStyle w:val="862"/>
        <w:jc w:val="left"/>
        <w:spacing w:line="360" w:lineRule="auto"/>
        <w:rPr>
          <w:rFonts w:hint="eastAsia" w:ascii="宋体" w:hAnsi="宋体" w:cs="宋体"/>
          <w:b/>
          <w:bCs/>
          <w:szCs w:val="21"/>
        </w:rPr>
      </w:pPr>
      <w:r>
        <w:rPr>
          <w:rFonts w:hint="eastAsia" w:ascii="宋体" w:hAnsi="宋体" w:cs="宋体"/>
          <w:b/>
          <w:bCs/>
          <w:szCs w:val="21"/>
        </w:rPr>
        <w:t xml:space="preserve">附：最低工资标准、社保及公积金相关规定</w:t>
      </w:r>
      <w:r/>
    </w:p>
    <w:p>
      <w:pPr>
        <w:pStyle w:val="862"/>
        <w:ind w:firstLine="422"/>
        <w:jc w:val="left"/>
        <w:spacing w:line="360" w:lineRule="auto"/>
        <w:rPr>
          <w:rFonts w:hint="eastAsia"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szCs w:val="21"/>
        </w:rPr>
      </w:r>
      <w:r/>
    </w:p>
    <w:p>
      <w:pPr>
        <w:pStyle w:val="862"/>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488"/>
        <w:gridCol w:w="1553"/>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rPr>
              <w:t xml:space="preserve">计算公式</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rPr>
              <w:t xml:space="preserve">金额（元/月）</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2490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2"/>
              <w:jc w:val="center"/>
              <w:rPr>
                <w:rFonts w:hint="eastAsia" w:ascii="宋体" w:hAnsi="宋体" w:cs="宋体"/>
                <w:szCs w:val="21"/>
              </w:rPr>
            </w:pPr>
            <w:r>
              <w:rPr>
                <w:rFonts w:hint="eastAsia" w:ascii="宋体" w:hAnsi="宋体" w:cs="宋体"/>
                <w:szCs w:val="21"/>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社保单位计提费</w:t>
            </w:r>
            <w:r>
              <w:rPr>
                <w:rFonts w:hint="eastAsia" w:ascii="宋体" w:hAnsi="宋体" w:cs="宋体"/>
                <w:szCs w:val="21"/>
              </w:rPr>
              <w:t xml:space="preserve">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≥1223.144</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2"/>
              <w:jc w:val="left"/>
              <w:rPr>
                <w:rFonts w:hint="eastAsia" w:ascii="宋体" w:hAnsi="宋体" w:cs="宋体"/>
                <w:b/>
                <w:bCs/>
                <w:szCs w:val="21"/>
              </w:rPr>
            </w:pPr>
            <w:r>
              <w:rPr>
                <w:rFonts w:hint="eastAsia" w:ascii="宋体" w:hAnsi="宋体" w:cs="宋体"/>
                <w:b/>
                <w:bCs/>
                <w:szCs w:val="21"/>
              </w:rPr>
              <w:t xml:space="preserve">如保留小数点后两位测算，</w:t>
            </w:r>
            <w:r/>
          </w:p>
          <w:p>
            <w:pPr>
              <w:pStyle w:val="862"/>
              <w:jc w:val="left"/>
              <w:rPr>
                <w:rFonts w:hint="eastAsia" w:ascii="宋体" w:hAnsi="宋体" w:cs="宋体"/>
                <w:szCs w:val="21"/>
              </w:rPr>
            </w:pPr>
            <w:r>
              <w:rPr>
                <w:rFonts w:hint="eastAsia" w:ascii="宋体" w:hAnsi="宋体" w:cs="宋体"/>
                <w:b/>
                <w:bCs/>
                <w:szCs w:val="21"/>
              </w:rPr>
              <w:t xml:space="preserve">金额≥1223.15</w:t>
            </w:r>
            <w:r>
              <w:rPr>
                <w:rFonts w:hint="eastAsia" w:ascii="宋体" w:hAnsi="宋体" w:cs="宋体"/>
                <w:szCs w:val="21"/>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缴存基数（≥2490）*缴存比例（≥5%）</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≥124.5</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2"/>
              <w:jc w:val="center"/>
              <w:rPr>
                <w:rFonts w:hint="eastAsia" w:ascii="宋体" w:hAnsi="宋体" w:cs="宋体"/>
                <w:szCs w:val="21"/>
              </w:rPr>
            </w:pPr>
            <w:r>
              <w:rPr>
                <w:rFonts w:hint="eastAsia" w:ascii="宋体" w:hAnsi="宋体" w:cs="宋体"/>
                <w:szCs w:val="21"/>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2"/>
              <w:jc w:val="center"/>
              <w:rPr>
                <w:rFonts w:ascii="宋体" w:hAnsi="宋体" w:cs="宋体"/>
                <w:szCs w:val="21"/>
              </w:rPr>
            </w:pPr>
            <w:r>
              <w:rPr>
                <w:rFonts w:hint="eastAsia" w:ascii="宋体" w:hAnsi="宋体" w:cs="宋体"/>
                <w:szCs w:val="21"/>
              </w:rPr>
              <w:t xml:space="preserve">公积金个人计提费用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缴存基数（≥2490）*缴存比例（≥5%）</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≥124.5</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2"/>
              <w:jc w:val="left"/>
              <w:rPr>
                <w:rFonts w:hint="eastAsia" w:ascii="宋体" w:hAnsi="宋体" w:cs="宋体"/>
                <w:szCs w:val="21"/>
              </w:rPr>
            </w:pPr>
            <w:r>
              <w:rPr>
                <w:rFonts w:hint="eastAsia" w:ascii="宋体" w:hAnsi="宋体" w:cs="宋体"/>
                <w:szCs w:val="21"/>
              </w:rPr>
              <w:t xml:space="preserve">最低工资不包含劳动者按下限缴存的住房公积金，由用人单位按规定另行支付。</w:t>
            </w:r>
            <w:r>
              <w:rPr>
                <w:rFonts w:hint="eastAsia" w:ascii="宋体" w:hAnsi="宋体" w:cs="宋体"/>
                <w:szCs w:val="21"/>
              </w:rPr>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862"/>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序号1+2+3+4</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≥3962.15</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2"/>
              <w:jc w:val="left"/>
              <w:rPr>
                <w:rFonts w:hint="eastAsia" w:ascii="宋体" w:hAnsi="宋体" w:cs="宋体"/>
                <w:szCs w:val="21"/>
              </w:rPr>
            </w:pPr>
            <w:r>
              <w:rPr>
                <w:rFonts w:hint="eastAsia" w:ascii="宋体" w:hAnsi="宋体" w:cs="宋体"/>
                <w:szCs w:val="21"/>
                <w:lang w:bidi="ar"/>
              </w:rPr>
              <w:t xml:space="preserve">普通人员</w:t>
            </w:r>
            <w:r>
              <w:rPr>
                <w:rFonts w:hint="eastAsia" w:ascii="宋体" w:hAnsi="宋体" w:cs="宋体"/>
                <w:szCs w:val="21"/>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86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2"/>
              <w:jc w:val="center"/>
              <w:rPr>
                <w:rFonts w:hint="eastAsia" w:ascii="宋体" w:hAnsi="宋体" w:cs="宋体"/>
                <w:szCs w:val="21"/>
              </w:rPr>
            </w:pPr>
            <w:r>
              <w:rPr>
                <w:rFonts w:hint="eastAsia" w:ascii="宋体" w:hAnsi="宋体" w:cs="宋体"/>
                <w:szCs w:val="21"/>
              </w:rPr>
              <w:t xml:space="preserve">序号1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2"/>
              <w:ind w:firstLine="210"/>
              <w:rPr>
                <w:rFonts w:hint="eastAsia" w:ascii="宋体" w:hAnsi="宋体" w:cs="宋体"/>
                <w:szCs w:val="21"/>
              </w:rPr>
            </w:pPr>
            <w:r>
              <w:rPr>
                <w:rFonts w:hint="eastAsia" w:ascii="宋体" w:hAnsi="宋体" w:cs="宋体"/>
                <w:szCs w:val="21"/>
              </w:rPr>
              <w:t xml:space="preserve">≥2490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2"/>
              <w:jc w:val="left"/>
              <w:rPr>
                <w:rFonts w:hint="eastAsia" w:ascii="宋体" w:hAnsi="宋体" w:cs="宋体"/>
                <w:szCs w:val="21"/>
              </w:rPr>
            </w:pPr>
            <w:r>
              <w:rPr>
                <w:rFonts w:hint="eastAsia" w:ascii="宋体" w:hAnsi="宋体" w:cs="宋体"/>
                <w:szCs w:val="21"/>
              </w:rPr>
              <w:t xml:space="preserve">享受社保公积金减免政策人员、退休返聘人员</w:t>
            </w:r>
            <w:r/>
          </w:p>
        </w:tc>
      </w:tr>
    </w:tbl>
    <w:p>
      <w:pPr>
        <w:pStyle w:val="862"/>
        <w:jc w:val="left"/>
        <w:rPr>
          <w:rFonts w:hint="eastAsia" w:ascii="宋体" w:hAnsi="宋体" w:cs="宋体"/>
          <w:sz w:val="24"/>
          <w:szCs w:val="24"/>
        </w:rPr>
      </w:pPr>
      <w:r>
        <w:rPr>
          <w:rFonts w:hint="eastAsia" w:ascii="宋体" w:hAnsi="宋体" w:cs="宋体"/>
          <w:sz w:val="24"/>
          <w:szCs w:val="24"/>
        </w:rPr>
      </w:r>
      <w:r/>
    </w:p>
    <w:p>
      <w:pPr>
        <w:pStyle w:val="862"/>
        <w:jc w:val="left"/>
        <w:rPr>
          <w:rFonts w:hint="eastAsia" w:ascii="宋体" w:hAnsi="宋体" w:cs="宋体"/>
          <w:sz w:val="24"/>
          <w:szCs w:val="24"/>
        </w:rPr>
      </w:pPr>
      <w:r>
        <w:rPr>
          <w:rFonts w:hint="eastAsia" w:ascii="宋体" w:hAnsi="宋体" w:cs="宋体"/>
          <w:sz w:val="24"/>
          <w:szCs w:val="24"/>
        </w:rPr>
        <w:t xml:space="preserve">表2：社会保险最低缴费比例（参考）</w:t>
      </w:r>
      <w:r/>
    </w:p>
    <w:tbl>
      <w:tblPr>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2"/>
              <w:jc w:val="center"/>
              <w:widowControl/>
              <w:rPr>
                <w:rFonts w:hint="eastAsia" w:ascii="宋体" w:hAnsi="宋体" w:cs="宋体"/>
                <w:b/>
                <w:bCs/>
                <w:szCs w:val="21"/>
              </w:rPr>
            </w:pPr>
            <w:r>
              <w:rPr>
                <w:rFonts w:hint="eastAsia" w:ascii="宋体" w:hAnsi="宋体" w:cs="宋体"/>
                <w:b/>
                <w:bCs/>
                <w:szCs w:val="21"/>
              </w:rPr>
              <w:t xml:space="preserve">序号</w:t>
            </w:r>
            <w:r/>
          </w:p>
        </w:tc>
        <w:tc>
          <w:tcPr>
            <w:tcW w:w="2595" w:type="dxa"/>
            <w:vAlign w:val="top"/>
            <w:textDirection w:val="lrTb"/>
            <w:noWrap w:val="false"/>
          </w:tcPr>
          <w:p>
            <w:pPr>
              <w:pStyle w:val="862"/>
              <w:jc w:val="center"/>
              <w:widowControl/>
              <w:rPr>
                <w:rFonts w:hint="eastAsia" w:ascii="宋体" w:hAnsi="宋体" w:cs="宋体"/>
                <w:b/>
                <w:bCs/>
                <w:szCs w:val="21"/>
              </w:rPr>
            </w:pPr>
            <w:r>
              <w:rPr>
                <w:rFonts w:hint="eastAsia" w:ascii="宋体" w:hAnsi="宋体" w:cs="宋体"/>
                <w:b/>
                <w:bCs/>
                <w:szCs w:val="21"/>
              </w:rPr>
              <w:t xml:space="preserve">险种</w:t>
            </w:r>
            <w:r/>
          </w:p>
        </w:tc>
        <w:tc>
          <w:tcPr>
            <w:tcW w:w="3406" w:type="dxa"/>
            <w:vAlign w:val="top"/>
            <w:textDirection w:val="lrTb"/>
            <w:noWrap w:val="false"/>
          </w:tcPr>
          <w:p>
            <w:pPr>
              <w:pStyle w:val="862"/>
              <w:jc w:val="center"/>
              <w:widowControl/>
              <w:rPr>
                <w:rFonts w:hint="eastAsia" w:ascii="宋体" w:hAnsi="宋体" w:cs="宋体"/>
                <w:b/>
                <w:bCs/>
                <w:szCs w:val="21"/>
              </w:rPr>
            </w:pPr>
            <w:r>
              <w:rPr>
                <w:rFonts w:hint="eastAsia" w:ascii="宋体" w:hAnsi="宋体" w:cs="宋体"/>
                <w:b/>
                <w:bCs/>
                <w:szCs w:val="21"/>
              </w:rPr>
              <w:t xml:space="preserve">单位缴纳比例</w:t>
            </w:r>
            <w:r/>
          </w:p>
        </w:tc>
        <w:tc>
          <w:tcPr>
            <w:tcW w:w="2935" w:type="dxa"/>
            <w:vAlign w:val="top"/>
            <w:textDirection w:val="lrTb"/>
            <w:noWrap w:val="false"/>
          </w:tcPr>
          <w:p>
            <w:pPr>
              <w:pStyle w:val="862"/>
              <w:jc w:val="center"/>
              <w:widowControl/>
              <w:rPr>
                <w:rFonts w:hint="eastAsia" w:ascii="宋体" w:hAnsi="宋体" w:cs="宋体"/>
                <w:b/>
                <w:bCs/>
                <w:szCs w:val="21"/>
              </w:rPr>
            </w:pPr>
            <w:r>
              <w:rPr>
                <w:rFonts w:hint="eastAsia" w:ascii="宋体" w:hAnsi="宋体" w:cs="宋体"/>
                <w:b/>
                <w:bCs/>
                <w:szCs w:val="21"/>
              </w:rPr>
              <w:t xml:space="preserve">个人缴纳比例及金额</w:t>
            </w:r>
            <w:r/>
          </w:p>
        </w:tc>
      </w:tr>
      <w:tr>
        <w:trPr/>
        <w:tc>
          <w:tcPr>
            <w:tcW w:w="773"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1</w:t>
            </w:r>
            <w:r/>
          </w:p>
        </w:tc>
        <w:tc>
          <w:tcPr>
            <w:tcW w:w="259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养老保险</w:t>
            </w:r>
            <w:r/>
          </w:p>
        </w:tc>
        <w:tc>
          <w:tcPr>
            <w:tcW w:w="3406"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16%</w:t>
            </w:r>
            <w:r/>
          </w:p>
        </w:tc>
        <w:tc>
          <w:tcPr>
            <w:tcW w:w="293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8%</w:t>
            </w:r>
            <w:r/>
          </w:p>
        </w:tc>
      </w:tr>
      <w:tr>
        <w:trPr/>
        <w:tc>
          <w:tcPr>
            <w:tcW w:w="773"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2</w:t>
            </w:r>
            <w:r/>
          </w:p>
        </w:tc>
        <w:tc>
          <w:tcPr>
            <w:tcW w:w="259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医疗保险</w:t>
            </w:r>
            <w:r/>
          </w:p>
        </w:tc>
        <w:tc>
          <w:tcPr>
            <w:tcW w:w="3406"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7%   </w:t>
            </w:r>
            <w:r/>
          </w:p>
        </w:tc>
        <w:tc>
          <w:tcPr>
            <w:tcW w:w="293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2%</w:t>
            </w:r>
            <w:r/>
          </w:p>
        </w:tc>
      </w:tr>
      <w:tr>
        <w:trPr/>
        <w:tc>
          <w:tcPr>
            <w:tcW w:w="773"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3</w:t>
            </w:r>
            <w:r/>
          </w:p>
        </w:tc>
        <w:tc>
          <w:tcPr>
            <w:tcW w:w="259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工伤保险</w:t>
            </w:r>
            <w:r/>
          </w:p>
        </w:tc>
        <w:tc>
          <w:tcPr>
            <w:tcW w:w="3406"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0.4%</w:t>
            </w:r>
            <w:r/>
          </w:p>
        </w:tc>
        <w:tc>
          <w:tcPr>
            <w:tcW w:w="293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w:t>
            </w:r>
            <w:r/>
          </w:p>
        </w:tc>
      </w:tr>
      <w:tr>
        <w:trPr/>
        <w:tc>
          <w:tcPr>
            <w:tcW w:w="773"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4</w:t>
            </w:r>
            <w:r/>
          </w:p>
        </w:tc>
        <w:tc>
          <w:tcPr>
            <w:tcW w:w="259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失业保险</w:t>
            </w:r>
            <w:r/>
          </w:p>
        </w:tc>
        <w:tc>
          <w:tcPr>
            <w:tcW w:w="3406"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0.5%</w:t>
            </w:r>
            <w:r/>
          </w:p>
        </w:tc>
        <w:tc>
          <w:tcPr>
            <w:tcW w:w="293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0.5%</w:t>
            </w:r>
            <w:r/>
          </w:p>
        </w:tc>
      </w:tr>
      <w:tr>
        <w:trPr/>
        <w:tc>
          <w:tcPr>
            <w:tcW w:w="773"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5</w:t>
            </w:r>
            <w:r/>
          </w:p>
        </w:tc>
        <w:tc>
          <w:tcPr>
            <w:tcW w:w="259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生育保险</w:t>
            </w:r>
            <w:r/>
          </w:p>
        </w:tc>
        <w:tc>
          <w:tcPr>
            <w:tcW w:w="3406"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0.8%</w:t>
            </w:r>
            <w:r/>
          </w:p>
        </w:tc>
        <w:tc>
          <w:tcPr>
            <w:tcW w:w="293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w:t>
            </w:r>
            <w:r/>
          </w:p>
        </w:tc>
      </w:tr>
      <w:tr>
        <w:trPr/>
        <w:tc>
          <w:tcPr>
            <w:tcW w:w="773"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6</w:t>
            </w:r>
            <w:r/>
          </w:p>
        </w:tc>
        <w:tc>
          <w:tcPr>
            <w:tcW w:w="259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大病医疗救助</w:t>
            </w:r>
            <w:r/>
          </w:p>
        </w:tc>
        <w:tc>
          <w:tcPr>
            <w:tcW w:w="3406"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w:t>
            </w:r>
            <w:r/>
          </w:p>
        </w:tc>
        <w:tc>
          <w:tcPr>
            <w:tcW w:w="2935" w:type="dxa"/>
            <w:vAlign w:val="top"/>
            <w:textDirection w:val="lrTb"/>
            <w:noWrap w:val="false"/>
          </w:tcPr>
          <w:p>
            <w:pPr>
              <w:pStyle w:val="862"/>
              <w:jc w:val="center"/>
              <w:rPr>
                <w:rFonts w:hint="eastAsia" w:ascii="宋体" w:hAnsi="宋体" w:cs="宋体"/>
                <w:szCs w:val="21"/>
              </w:rPr>
            </w:pPr>
            <w:r>
              <w:rPr>
                <w:rFonts w:hint="eastAsia" w:ascii="宋体" w:hAnsi="宋体" w:cs="宋体"/>
                <w:szCs w:val="21"/>
              </w:rPr>
              <w:t xml:space="preserve">10元/月</w:t>
            </w:r>
            <w:r/>
          </w:p>
        </w:tc>
      </w:tr>
    </w:tbl>
    <w:p>
      <w:pPr>
        <w:pStyle w:val="862"/>
        <w:rPr>
          <w:rFonts w:ascii="宋体" w:hAnsi="宋体"/>
          <w:sz w:val="24"/>
          <w:szCs w:val="24"/>
        </w:rPr>
      </w:pPr>
      <w:r>
        <w:rPr>
          <w:rFonts w:ascii="宋体" w:hAnsi="宋体"/>
          <w:sz w:val="24"/>
          <w:szCs w:val="24"/>
        </w:rPr>
      </w:r>
      <w:r/>
    </w:p>
    <w:p>
      <w:pPr>
        <w:pStyle w:val="862"/>
        <w:spacing w:line="480" w:lineRule="exact"/>
        <w:rPr>
          <w:rFonts w:hint="eastAsia" w:ascii="黑体" w:hAnsi="黑体" w:eastAsia="黑体"/>
          <w:iCs/>
          <w:sz w:val="32"/>
          <w:szCs w:val="32"/>
        </w:rPr>
      </w:pPr>
      <w:r/>
      <w:bookmarkEnd w:id="71"/>
      <w:r>
        <w:rPr>
          <w:rFonts w:hint="eastAsia" w:ascii="黑体" w:hAnsi="黑体" w:eastAsia="黑体"/>
          <w:sz w:val="32"/>
          <w:szCs w:val="32"/>
        </w:rPr>
        <w:br w:type="page" w:clear="all"/>
        <w:t xml:space="preserve">七、</w:t>
      </w:r>
      <w:r>
        <w:rPr>
          <w:rFonts w:hint="eastAsia" w:ascii="黑体" w:hAnsi="黑体" w:eastAsia="黑体"/>
          <w:iCs/>
          <w:sz w:val="32"/>
          <w:szCs w:val="32"/>
        </w:rPr>
        <w:t xml:space="preserve">技术要求响应及偏离表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8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927"/>
        <w:jc w:val="both"/>
        <w:spacing w:before="0" w:beforeAutospacing="0" w:after="0" w:afterAutospacing="0"/>
      </w:p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2"/>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pPr>
      <w:r>
        <w:t xml:space="preserve">备</w:t>
      </w:r>
      <w:r>
        <w:t xml:space="preserve">注： </w:t>
      </w:r>
      <w:r/>
    </w:p>
    <w:p>
      <w:pPr>
        <w:pStyle w:val="927"/>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1.供应商须对磋商文件技术要求中的实质性要求（斜体下划线内容或打“★”内容）做出明确响应，否则视为无效响应。</w:t>
      </w:r>
      <w:r/>
    </w:p>
    <w:p>
      <w:pPr>
        <w:pStyle w:val="92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27"/>
        <w:ind w:firstLine="480"/>
        <w:jc w:val="both"/>
        <w:spacing w:before="0" w:beforeAutospacing="0" w:after="0" w:afterAutospacing="0" w:line="360" w:lineRule="auto"/>
        <w:rPr>
          <w:rFonts w:hint="eastAsia"/>
        </w:rPr>
      </w:pPr>
      <w:r>
        <w:rPr>
          <w:rFonts w:hint="eastAsia"/>
        </w:rPr>
        <w:t xml:space="preserve">3.行数不够，可自行添加。</w:t>
      </w:r>
      <w:r/>
    </w:p>
    <w:p>
      <w:pPr>
        <w:pStyle w:val="862"/>
        <w:jc w:val="center"/>
        <w:rPr>
          <w:rFonts w:hint="eastAsia" w:ascii="黑体" w:hAnsi="Arial" w:eastAsia="黑体"/>
          <w:b/>
          <w:sz w:val="36"/>
          <w:szCs w:val="21"/>
        </w:rPr>
      </w:pPr>
      <w:r>
        <w:rPr>
          <w:rFonts w:hint="eastAsia" w:ascii="黑体" w:hAnsi="Arial" w:eastAsia="黑体"/>
          <w:b/>
          <w:sz w:val="36"/>
          <w:szCs w:val="21"/>
        </w:rPr>
      </w:r>
      <w:r/>
    </w:p>
    <w:p>
      <w:pPr>
        <w:pStyle w:val="862"/>
        <w:rPr>
          <w:rFonts w:hint="eastAsia" w:ascii="黑体" w:hAnsi="黑体" w:eastAsia="黑体"/>
          <w:iCs/>
          <w:sz w:val="32"/>
          <w:szCs w:val="32"/>
        </w:rPr>
      </w:pPr>
      <w:r/>
      <w:bookmarkStart w:id="75" w:name="_Hlt26955054"/>
      <w:r/>
      <w:bookmarkEnd w:id="75"/>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862"/>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862"/>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927"/>
        <w:jc w:val="both"/>
        <w:spacing w:before="0" w:beforeAutospacing="0" w:after="0" w:afterAutospacing="0"/>
      </w:p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2"/>
        <w:ind w:firstLine="48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rPr>
          <w:rFonts w:hint="eastAsia"/>
        </w:rPr>
      </w:pPr>
      <w:r>
        <w:rPr>
          <w:rFonts w:hint="eastAsia"/>
        </w:rPr>
        <w:t xml:space="preserve">备注： </w:t>
      </w:r>
      <w:r/>
    </w:p>
    <w:p>
      <w:pPr>
        <w:pStyle w:val="927"/>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27"/>
        <w:ind w:firstLine="480"/>
        <w:jc w:val="both"/>
        <w:spacing w:before="0" w:beforeAutospacing="0" w:after="0" w:afterAutospacing="0" w:line="360" w:lineRule="auto"/>
        <w:rPr>
          <w:rFonts w:hint="eastAsia"/>
        </w:rPr>
      </w:pPr>
      <w:r>
        <w:rPr>
          <w:rFonts w:hint="eastAsia"/>
        </w:rPr>
        <w:t xml:space="preserve">2.行数不够，可自行添加。</w:t>
      </w:r>
      <w:r/>
    </w:p>
    <w:p>
      <w:pPr>
        <w:pStyle w:val="862"/>
      </w:pPr>
      <w:r/>
      <w:r/>
    </w:p>
    <w:p>
      <w:pPr>
        <w:pStyle w:val="862"/>
        <w:jc w:val="center"/>
        <w:rPr>
          <w:rFonts w:hint="eastAsia" w:ascii="宋体" w:hAnsi="宋体" w:cs="仿宋"/>
          <w:b/>
          <w:bCs/>
          <w:sz w:val="32"/>
          <w:szCs w:val="32"/>
        </w:rPr>
      </w:pPr>
      <w:r>
        <w:rPr>
          <w:rFonts w:hint="eastAsia" w:ascii="宋体" w:hAnsi="宋体" w:cs="仿宋"/>
          <w:b/>
          <w:bCs/>
          <w:sz w:val="32"/>
          <w:szCs w:val="32"/>
        </w:rPr>
      </w:r>
      <w:r/>
    </w:p>
    <w:p>
      <w:pPr>
        <w:pStyle w:val="941"/>
        <w:rPr>
          <w:rFonts w:hint="eastAsia" w:ascii="宋体" w:hAnsi="宋体" w:cs="仿宋"/>
          <w:b/>
          <w:bCs/>
          <w:sz w:val="32"/>
          <w:szCs w:val="32"/>
        </w:rPr>
      </w:pPr>
      <w:r>
        <w:rPr>
          <w:rFonts w:hint="eastAsia" w:ascii="宋体" w:hAnsi="宋体" w:cs="仿宋"/>
          <w:b/>
          <w:bCs/>
          <w:sz w:val="32"/>
          <w:szCs w:val="32"/>
        </w:rPr>
      </w:r>
      <w:r/>
    </w:p>
    <w:p>
      <w:pPr>
        <w:pStyle w:val="862"/>
        <w:rPr>
          <w:rFonts w:hint="eastAsia" w:ascii="宋体" w:hAnsi="宋体" w:cs="仿宋"/>
          <w:b/>
          <w:bCs/>
          <w:sz w:val="32"/>
          <w:szCs w:val="32"/>
        </w:rPr>
      </w:pPr>
      <w:r>
        <w:rPr>
          <w:rFonts w:hint="eastAsia" w:ascii="宋体" w:hAnsi="宋体" w:cs="仿宋"/>
          <w:b/>
          <w:b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w:t>
      </w:r>
      <w:r>
        <w:rPr>
          <w:rFonts w:hint="eastAsia" w:ascii="宋体" w:hAnsi="宋体"/>
          <w:sz w:val="24"/>
          <w:szCs w:val="24"/>
        </w:rPr>
        <w:t xml:space="preserve">，本公司（联合体）参加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2"/>
        <w:ind w:firstLine="360"/>
        <w:spacing w:line="360" w:lineRule="auto"/>
        <w:rPr>
          <w:rFonts w:hint="eastAsia" w:ascii="宋体" w:hAnsi="宋体"/>
          <w:sz w:val="24"/>
          <w:szCs w:val="24"/>
        </w:rPr>
      </w:pPr>
      <w:r>
        <w:rPr>
          <w:rFonts w:hint="eastAsia" w:ascii="宋体" w:hAnsi="宋体"/>
          <w:sz w:val="24"/>
          <w:szCs w:val="24"/>
        </w:rPr>
        <w:t xml:space="preserve">……</w:t>
      </w:r>
      <w:r/>
    </w:p>
    <w:p>
      <w:pPr>
        <w:pStyle w:val="86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2"/>
        <w:ind w:firstLine="480"/>
        <w:spacing w:line="360" w:lineRule="auto"/>
        <w:rPr>
          <w:rFonts w:hint="eastAsia" w:ascii="宋体" w:hAnsi="宋体"/>
          <w:sz w:val="24"/>
          <w:szCs w:val="24"/>
        </w:rPr>
      </w:pPr>
      <w:r>
        <w:rPr>
          <w:rFonts w:hint="eastAsia" w:ascii="宋体" w:hAnsi="宋体"/>
          <w:sz w:val="24"/>
          <w:szCs w:val="24"/>
        </w:rPr>
        <w:t xml:space="preserve">本</w:t>
      </w:r>
      <w:r>
        <w:rPr>
          <w:rFonts w:hint="eastAsia" w:ascii="宋体" w:hAnsi="宋体"/>
          <w:sz w:val="24"/>
          <w:szCs w:val="24"/>
        </w:rPr>
        <w:t xml:space="preserve">企业对上述声明内容的真实性负责，如有虚假，将依法承担相应责任。</w:t>
      </w:r>
      <w:r/>
    </w:p>
    <w:p>
      <w:pPr>
        <w:pStyle w:val="941"/>
        <w:spacing w:line="360" w:lineRule="auto"/>
        <w:rPr>
          <w:rFonts w:hint="eastAsia" w:ascii="宋体" w:hAnsi="宋体"/>
          <w:sz w:val="24"/>
          <w:szCs w:val="24"/>
        </w:rPr>
      </w:pPr>
      <w:r>
        <w:rPr>
          <w:rFonts w:hint="eastAsia" w:ascii="宋体" w:hAnsi="宋体"/>
          <w:sz w:val="24"/>
          <w:szCs w:val="24"/>
        </w:rPr>
      </w:r>
      <w:r/>
    </w:p>
    <w:p>
      <w:pPr>
        <w:pStyle w:val="862"/>
        <w:spacing w:line="360" w:lineRule="auto"/>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60" w:lineRule="auto"/>
        <w:widowControl/>
        <w:rPr>
          <w:rFonts w:hint="eastAsia" w:ascii="宋体" w:hAnsi="宋体"/>
          <w:sz w:val="24"/>
          <w:szCs w:val="24"/>
        </w:rPr>
      </w:pPr>
      <w:r>
        <w:rPr>
          <w:rFonts w:hint="eastAsia" w:ascii="宋体" w:hAnsi="宋体"/>
          <w:sz w:val="24"/>
          <w:szCs w:val="24"/>
        </w:rPr>
      </w:r>
      <w:r/>
    </w:p>
    <w:p>
      <w:pPr>
        <w:pStyle w:val="862"/>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862"/>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2"/>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86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1"/>
        <w:spacing w:line="360" w:lineRule="auto"/>
        <w:rPr>
          <w:rFonts w:hint="eastAsia" w:ascii="宋体" w:hAnsi="宋体"/>
          <w:sz w:val="24"/>
          <w:szCs w:val="24"/>
        </w:rPr>
      </w:pPr>
      <w:r>
        <w:rPr>
          <w:rFonts w:hint="eastAsia" w:ascii="宋体" w:hAnsi="宋体"/>
          <w:sz w:val="24"/>
          <w:szCs w:val="24"/>
        </w:rPr>
      </w:r>
      <w:r/>
    </w:p>
    <w:p>
      <w:pPr>
        <w:pStyle w:val="862"/>
        <w:spacing w:line="360" w:lineRule="auto"/>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60" w:lineRule="auto"/>
        <w:rPr>
          <w:rFonts w:hint="eastAsia" w:ascii="宋体" w:hAnsi="宋体"/>
          <w:sz w:val="24"/>
        </w:rPr>
      </w:pPr>
      <w:r>
        <w:rPr>
          <w:rFonts w:hint="eastAsia" w:ascii="宋体" w:hAnsi="宋体"/>
          <w:sz w:val="24"/>
        </w:rPr>
      </w:r>
      <w:r/>
    </w:p>
    <w:p>
      <w:pPr>
        <w:pStyle w:val="862"/>
        <w:ind w:firstLine="480"/>
        <w:spacing w:line="360" w:lineRule="auto"/>
        <w:rPr>
          <w:rFonts w:hint="eastAsia" w:ascii="宋体" w:hAnsi="宋体"/>
          <w:sz w:val="24"/>
        </w:rPr>
      </w:pPr>
      <w:r>
        <w:rPr>
          <w:rFonts w:hint="eastAsia" w:ascii="宋体" w:hAnsi="宋体"/>
          <w:sz w:val="24"/>
        </w:rPr>
        <w:t xml:space="preserve">备注：</w:t>
      </w:r>
      <w:r/>
    </w:p>
    <w:p>
      <w:pPr>
        <w:pStyle w:val="862"/>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862"/>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2"/>
        <w:ind w:firstLine="480"/>
        <w:spacing w:line="480" w:lineRule="exact"/>
        <w:rPr>
          <w:rFonts w:ascii="宋体" w:hAnsi="宋体"/>
          <w:sz w:val="24"/>
        </w:rPr>
      </w:pPr>
      <w:r>
        <w:rPr>
          <w:rFonts w:ascii="宋体" w:hAnsi="宋体"/>
          <w:sz w:val="24"/>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2"/>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2"/>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w:t>
      </w:r>
      <w:r>
        <w:rPr>
          <w:rFonts w:hint="eastAsia" w:ascii="宋体" w:hAnsi="宋体"/>
          <w:sz w:val="24"/>
        </w:rPr>
        <w:t xml:space="preserve">，并承担相应的责任；……。（注：需明确联合体中各供应商所承担的工作和相应的责任）。</w:t>
      </w:r>
      <w:r>
        <w:rPr>
          <w:rFonts w:ascii="宋体" w:hAnsi="宋体"/>
          <w:sz w:val="24"/>
        </w:rPr>
      </w:r>
      <w:r/>
    </w:p>
    <w:p>
      <w:pPr>
        <w:pStyle w:val="862"/>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2"/>
        <w:ind w:firstLine="645"/>
        <w:spacing w:line="360" w:lineRule="auto"/>
        <w:rPr>
          <w:rFonts w:hint="eastAsia" w:ascii="宋体" w:hAnsi="宋体"/>
          <w:sz w:val="24"/>
        </w:rPr>
      </w:pPr>
      <w:r>
        <w:rPr>
          <w:rFonts w:hint="eastAsia" w:ascii="宋体" w:hAnsi="宋体"/>
          <w:sz w:val="24"/>
        </w:rPr>
      </w:r>
      <w:r/>
    </w:p>
    <w:p>
      <w:pPr>
        <w:pStyle w:val="862"/>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2"/>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2"/>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60" w:lineRule="auto"/>
        <w:rPr>
          <w:rFonts w:hint="eastAsia" w:ascii="宋体" w:hAnsi="宋体"/>
          <w:sz w:val="24"/>
          <w:szCs w:val="24"/>
        </w:rPr>
      </w:pPr>
      <w:r>
        <w:rPr>
          <w:rFonts w:hint="eastAsia" w:ascii="宋体" w:hAnsi="宋体"/>
          <w:sz w:val="24"/>
          <w:szCs w:val="24"/>
        </w:rPr>
      </w:r>
      <w:r/>
    </w:p>
    <w:p>
      <w:pPr>
        <w:pStyle w:val="862"/>
        <w:ind w:firstLine="480"/>
        <w:spacing w:line="360" w:lineRule="auto"/>
        <w:rPr>
          <w:rFonts w:hint="eastAsia" w:ascii="宋体" w:hAnsi="宋体"/>
          <w:sz w:val="24"/>
        </w:rPr>
      </w:pPr>
      <w:r>
        <w:rPr>
          <w:rFonts w:hint="eastAsia" w:ascii="宋体" w:hAnsi="宋体"/>
          <w:sz w:val="24"/>
        </w:rPr>
        <w:t xml:space="preserve">备注：</w:t>
      </w:r>
      <w:r/>
    </w:p>
    <w:p>
      <w:pPr>
        <w:pStyle w:val="862"/>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862"/>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2"/>
        <w:ind w:firstLine="480"/>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p>
    <w:p>
      <w:pPr>
        <w:pStyle w:val="933"/>
        <w:ind w:firstLine="480"/>
        <w:rPr>
          <w:rFonts w:hint="eastAsia"/>
          <w:sz w:val="24"/>
        </w:rPr>
      </w:pPr>
      <w:r>
        <w:rPr>
          <w:rFonts w:hint="eastAsia"/>
          <w:sz w:val="24"/>
        </w:rPr>
      </w:r>
      <w:r/>
    </w:p>
    <w:p>
      <w:pPr>
        <w:pStyle w:val="862"/>
        <w:rPr>
          <w:rFonts w:hint="eastAsia"/>
        </w:rPr>
      </w:pPr>
      <w:r>
        <w:rPr>
          <w:rFonts w:hint="eastAsia"/>
        </w:rPr>
      </w:r>
      <w:r/>
    </w:p>
    <w:p>
      <w:pPr>
        <w:pStyle w:val="862"/>
        <w:ind w:firstLine="645"/>
        <w:spacing w:line="560" w:lineRule="exact"/>
        <w:rPr>
          <w:rFonts w:ascii="宋体" w:hAnsi="宋体"/>
          <w:sz w:val="24"/>
        </w:rPr>
      </w:pPr>
      <w:r>
        <w:rPr>
          <w:rFonts w:ascii="宋体" w:hAnsi="宋体"/>
          <w:sz w:val="24"/>
        </w:rPr>
      </w:r>
      <w:r/>
    </w:p>
    <w:p>
      <w:pPr>
        <w:pStyle w:val="862"/>
        <w:ind w:firstLine="645"/>
        <w:spacing w:line="560" w:lineRule="exact"/>
        <w:rPr>
          <w:rFonts w:hint="eastAsia" w:ascii="宋体" w:hAnsi="宋体"/>
          <w:sz w:val="24"/>
        </w:rPr>
      </w:pPr>
      <w:r>
        <w:rPr>
          <w:rFonts w:hint="eastAsia" w:ascii="宋体" w:hAnsi="宋体"/>
          <w:sz w:val="24"/>
        </w:rPr>
      </w:r>
      <w:r/>
    </w:p>
    <w:p>
      <w:pPr>
        <w:pStyle w:val="941"/>
        <w:rPr>
          <w:rFonts w:hint="eastAsia" w:ascii="宋体" w:hAnsi="宋体"/>
          <w:sz w:val="24"/>
        </w:rPr>
      </w:pPr>
      <w:r>
        <w:rPr>
          <w:rFonts w:hint="eastAsia" w:ascii="宋体" w:hAnsi="宋体"/>
          <w:sz w:val="24"/>
        </w:rPr>
      </w:r>
      <w:r/>
    </w:p>
    <w:p>
      <w:pPr>
        <w:pStyle w:val="862"/>
        <w:rPr>
          <w:rFonts w:hint="eastAsia" w:ascii="宋体" w:hAnsi="宋体"/>
          <w:sz w:val="24"/>
        </w:rPr>
      </w:pPr>
      <w:r>
        <w:rPr>
          <w:rFonts w:hint="eastAsia" w:ascii="宋体" w:hAnsi="宋体"/>
          <w:sz w:val="24"/>
        </w:rPr>
      </w:r>
      <w:r/>
    </w:p>
    <w:p>
      <w:pPr>
        <w:pStyle w:val="941"/>
        <w:rPr>
          <w:rFonts w:hint="eastAsia"/>
        </w:rPr>
      </w:pPr>
      <w:r>
        <w:rPr>
          <w:rFonts w:hint="eastAsia"/>
        </w:rPr>
      </w:r>
      <w:r/>
    </w:p>
    <w:p>
      <w:pPr>
        <w:pStyle w:val="86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2"/>
        <w:rPr>
          <w:rFonts w:hint="eastAsia" w:ascii="宋体" w:hAnsi="宋体"/>
          <w:sz w:val="24"/>
          <w:szCs w:val="24"/>
        </w:rPr>
      </w:pPr>
      <w:r>
        <w:rPr>
          <w:rFonts w:hint="eastAsia" w:ascii="宋体" w:hAnsi="宋体"/>
          <w:sz w:val="24"/>
          <w:szCs w:val="24"/>
        </w:rPr>
      </w:r>
      <w:r/>
    </w:p>
    <w:p>
      <w:pPr>
        <w:pStyle w:val="86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w:t>
      </w:r>
      <w:r>
        <w:rPr>
          <w:rFonts w:hint="eastAsia" w:ascii="宋体" w:hAnsi="宋体" w:cs="仿宋"/>
          <w:sz w:val="24"/>
          <w:szCs w:val="24"/>
        </w:rPr>
        <w:t xml:space="preserve">求应与质疑事项相关。</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2"/>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等线">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３９</w:t>
    </w:r>
    <w:r>
      <w:rPr>
        <w:rFonts w:ascii="宋体" w:hAnsi="宋体"/>
      </w:rPr>
      <w:fldChar w:fldCharType="end"/>
    </w:r>
    <w:r>
      <w:rPr>
        <w:rStyle w:val="937"/>
        <w:rFonts w:ascii="宋体" w:hAnsi="宋体"/>
      </w:rPr>
    </w:r>
    <w:r/>
  </w:p>
  <w:p>
    <w:pPr>
      <w:pStyle w:val="91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rPr>
        <w:rStyle w:val="937"/>
      </w:rPr>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62"/>
      </w:pPr>
      <w:rPr>
        <w:rFonts w:hint="eastAsia"/>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2">
    <w:multiLevelType w:val="hybridMultilevel"/>
    <w:lvl w:ilvl="0">
      <w:start w:val="1"/>
      <w:numFmt w:val="upperLetter"/>
      <w:pStyle w:val="945"/>
      <w:isLgl w:val="false"/>
      <w:suff w:val="tab"/>
      <w:lvlText w:val="附录%1."/>
      <w:lvlJc w:val="left"/>
      <w:pPr>
        <w:pStyle w:val="8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2"/>
      <w:isLgl w:val="false"/>
      <w:suff w:val="tab"/>
      <w:lvlText w:val="%1."/>
      <w:lvlJc w:val="left"/>
      <w:pPr>
        <w:pStyle w:val="862"/>
        <w:ind w:left="709" w:hanging="709"/>
        <w:tabs>
          <w:tab w:val="num" w:pos="709" w:leader="none"/>
        </w:tabs>
      </w:pPr>
      <w:rPr>
        <w:rFonts w:hint="eastAsia"/>
      </w:rPr>
    </w:lvl>
    <w:lvl w:ilvl="1">
      <w:start w:val="1"/>
      <w:numFmt w:val="decimal"/>
      <w:isLgl w:val="false"/>
      <w:suff w:val="tab"/>
      <w:lvlText w:val="%1.%2"/>
      <w:lvlJc w:val="left"/>
      <w:pPr>
        <w:pStyle w:val="862"/>
        <w:ind w:left="709" w:hanging="709"/>
        <w:tabs>
          <w:tab w:val="num" w:pos="709" w:leader="none"/>
        </w:tabs>
      </w:pPr>
      <w:rPr>
        <w:rFonts w:hint="eastAsia"/>
      </w:rPr>
    </w:lvl>
    <w:lvl w:ilvl="2">
      <w:start w:val="1"/>
      <w:numFmt w:val="decimal"/>
      <w:isLgl w:val="false"/>
      <w:suff w:val="tab"/>
      <w:lvlText w:val="%1.%2.%3."/>
      <w:lvlJc w:val="left"/>
      <w:pPr>
        <w:pStyle w:val="862"/>
        <w:ind w:left="425" w:hanging="425"/>
        <w:tabs>
          <w:tab w:val="num" w:pos="425"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isLgl w:val="false"/>
      <w:suff w:val="tab"/>
      <w:lvlText w:val="%1.%2.%3.%4.%5."/>
      <w:lvlJc w:val="left"/>
      <w:pPr>
        <w:pStyle w:val="862"/>
        <w:ind w:left="992" w:hanging="992"/>
        <w:tabs>
          <w:tab w:val="num" w:pos="992" w:leader="none"/>
        </w:tabs>
      </w:pPr>
      <w:rPr>
        <w:rFonts w:hint="eastAsia"/>
      </w:rPr>
    </w:lvl>
    <w:lvl w:ilvl="5">
      <w:start w:val="1"/>
      <w:numFmt w:val="decimal"/>
      <w:isLgl w:val="false"/>
      <w:suff w:val="tab"/>
      <w:lvlText w:val="%1.%2.%3.%4.%5.%6."/>
      <w:lvlJc w:val="left"/>
      <w:pPr>
        <w:pStyle w:val="862"/>
        <w:ind w:left="1134" w:hanging="1134"/>
        <w:tabs>
          <w:tab w:val="num" w:pos="1134"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2"/>
        <w:ind w:left="0" w:firstLine="0"/>
      </w:pPr>
      <w:rPr>
        <w:rFonts w:hint="eastAsia"/>
      </w:rPr>
    </w:lvl>
    <w:lvl w:ilvl="1">
      <w:start w:val="1"/>
      <w:numFmt w:val="decimal"/>
      <w:isLgl w:val="false"/>
      <w:suff w:val="nothing"/>
      <w:lvlText w:val="%2、"/>
      <w:lvlJc w:val="left"/>
      <w:pPr>
        <w:pStyle w:val="862"/>
        <w:ind w:left="0" w:firstLine="0"/>
      </w:pPr>
      <w:rPr>
        <w:rFonts w:hint="eastAsia"/>
      </w:rPr>
    </w:lvl>
    <w:lvl w:ilvl="2">
      <w:start w:val="1"/>
      <w:numFmt w:val="decimal"/>
      <w:isLgl w:val="false"/>
      <w:suff w:val="nothing"/>
      <w:lvlText w:val="%2.%3 "/>
      <w:lvlJc w:val="left"/>
      <w:pPr>
        <w:pStyle w:val="862"/>
        <w:ind w:left="0" w:firstLine="0"/>
      </w:pPr>
      <w:rPr>
        <w:rFonts w:hint="eastAsia"/>
      </w:rPr>
    </w:lvl>
    <w:lvl w:ilvl="3">
      <w:start w:val="1"/>
      <w:numFmt w:val="decimal"/>
      <w:isLgl w:val="false"/>
      <w:suff w:val="nothing"/>
      <w:lvlText w:val="%2.%3.%4 "/>
      <w:lvlJc w:val="left"/>
      <w:pPr>
        <w:pStyle w:val="862"/>
        <w:ind w:left="0" w:firstLine="0"/>
      </w:pPr>
      <w:rPr>
        <w:rFonts w:hint="eastAsia"/>
      </w:rPr>
    </w:lvl>
    <w:lvl w:ilvl="4">
      <w:start w:val="1"/>
      <w:numFmt w:val="decimal"/>
      <w:isLgl w:val="false"/>
      <w:suff w:val="nothing"/>
      <w:lvlText w:val="%2.%3.%4.%5 "/>
      <w:lvlJc w:val="left"/>
      <w:pPr>
        <w:pStyle w:val="862"/>
        <w:ind w:left="0" w:firstLine="0"/>
      </w:pPr>
      <w:rPr>
        <w:rFonts w:hint="eastAsia"/>
      </w:rPr>
    </w:lvl>
    <w:lvl w:ilvl="5">
      <w:start w:val="1"/>
      <w:numFmt w:val="decimal"/>
      <w:pStyle w:val="868"/>
      <w:isLgl w:val="false"/>
      <w:suff w:val="nothing"/>
      <w:lvlText w:val=""/>
      <w:lvlJc w:val="left"/>
      <w:pPr>
        <w:pStyle w:val="862"/>
        <w:ind w:left="0" w:firstLine="0"/>
      </w:pPr>
      <w:rPr>
        <w:rFonts w:hint="eastAsia"/>
      </w:rPr>
    </w:lvl>
    <w:lvl w:ilvl="6">
      <w:start w:val="1"/>
      <w:numFmt w:val="decimal"/>
      <w:pStyle w:val="869"/>
      <w:isLgl w:val="false"/>
      <w:suff w:val="nothing"/>
      <w:lvlText w:val=""/>
      <w:lvlJc w:val="left"/>
      <w:pPr>
        <w:pStyle w:val="862"/>
        <w:ind w:left="0" w:firstLine="0"/>
      </w:pPr>
      <w:rPr>
        <w:rFonts w:hint="eastAsia"/>
      </w:rPr>
    </w:lvl>
    <w:lvl w:ilvl="7">
      <w:start w:val="1"/>
      <w:numFmt w:val="decimal"/>
      <w:pStyle w:val="870"/>
      <w:isLgl w:val="false"/>
      <w:suff w:val="nothing"/>
      <w:lvlText w:val=""/>
      <w:lvlJc w:val="left"/>
      <w:pPr>
        <w:pStyle w:val="862"/>
        <w:ind w:left="0" w:firstLine="0"/>
      </w:pPr>
      <w:rPr>
        <w:rFonts w:hint="eastAsia"/>
      </w:rPr>
    </w:lvl>
    <w:lvl w:ilvl="8">
      <w:start w:val="1"/>
      <w:numFmt w:val="decimal"/>
      <w:pStyle w:val="871"/>
      <w:isLgl w:val="false"/>
      <w:suff w:val="nothing"/>
      <w:lvlText w:val=""/>
      <w:lvlJc w:val="left"/>
      <w:pPr>
        <w:pStyle w:val="862"/>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2"/>
    <w:next w:val="862"/>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2"/>
    <w:next w:val="862"/>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2"/>
    <w:next w:val="862"/>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2"/>
    <w:next w:val="862"/>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2"/>
    <w:next w:val="862"/>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2"/>
    <w:next w:val="862"/>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2"/>
    <w:next w:val="862"/>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2"/>
    <w:next w:val="862"/>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2"/>
    <w:next w:val="862"/>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62"/>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2"/>
    <w:next w:val="862"/>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62"/>
    <w:next w:val="862"/>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62"/>
    <w:next w:val="862"/>
    <w:link w:val="718"/>
    <w:uiPriority w:val="29"/>
    <w:qFormat/>
    <w:pPr>
      <w:ind w:left="720" w:right="720"/>
    </w:pPr>
    <w:rPr>
      <w:i/>
    </w:rPr>
  </w:style>
  <w:style w:type="character" w:styleId="718">
    <w:name w:val="Quote Char"/>
    <w:link w:val="717"/>
    <w:uiPriority w:val="29"/>
    <w:rPr>
      <w:i/>
    </w:rPr>
  </w:style>
  <w:style w:type="paragraph" w:styleId="719">
    <w:name w:val="Intense Quote"/>
    <w:basedOn w:val="862"/>
    <w:next w:val="86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62"/>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62"/>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62"/>
    <w:next w:val="862"/>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2"/>
    <w:link w:val="862"/>
    <w:qFormat/>
    <w:pPr>
      <w:jc w:val="both"/>
      <w:widowControl w:val="off"/>
    </w:pPr>
    <w:rPr>
      <w:sz w:val="21"/>
      <w:szCs w:val="22"/>
      <w:lang w:val="en-US" w:eastAsia="zh-CN" w:bidi="ar-SA"/>
    </w:rPr>
  </w:style>
  <w:style w:type="paragraph" w:styleId="863">
    <w:name w:val="标题 1"/>
    <w:basedOn w:val="862"/>
    <w:next w:val="862"/>
    <w:link w:val="875"/>
    <w:qFormat/>
    <w:pPr>
      <w:jc w:val="center"/>
      <w:keepNext/>
      <w:outlineLvl w:val="0"/>
    </w:pPr>
    <w:rPr>
      <w:rFonts w:ascii="楷体_GB2312" w:hAnsi="Times New Roman" w:eastAsia="楷体_GB2312" w:cs="Times New Roman"/>
      <w:sz w:val="28"/>
      <w:szCs w:val="28"/>
    </w:rPr>
  </w:style>
  <w:style w:type="paragraph" w:styleId="864">
    <w:name w:val="标题 2"/>
    <w:basedOn w:val="862"/>
    <w:next w:val="877"/>
    <w:link w:val="876"/>
    <w:qFormat/>
    <w:pPr>
      <w:jc w:val="center"/>
      <w:keepLines/>
      <w:keepNext/>
      <w:spacing w:before="260" w:after="260" w:line="416" w:lineRule="auto"/>
      <w:outlineLvl w:val="1"/>
    </w:pPr>
    <w:rPr>
      <w:rFonts w:ascii="Arial" w:hAnsi="Arial" w:eastAsia="幼圆" w:cs="Arial"/>
      <w:b/>
      <w:bCs/>
      <w:sz w:val="44"/>
      <w:szCs w:val="44"/>
    </w:rPr>
  </w:style>
  <w:style w:type="paragraph" w:styleId="865">
    <w:name w:val="标题 3"/>
    <w:basedOn w:val="862"/>
    <w:next w:val="877"/>
    <w:link w:val="8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6">
    <w:name w:val="标题 4"/>
    <w:basedOn w:val="862"/>
    <w:next w:val="877"/>
    <w:link w:val="880"/>
    <w:qFormat/>
    <w:pPr>
      <w:keepLines/>
      <w:keepNext/>
      <w:spacing w:before="280" w:after="290" w:line="376" w:lineRule="auto"/>
      <w:outlineLvl w:val="3"/>
    </w:pPr>
    <w:rPr>
      <w:rFonts w:ascii="Arial" w:hAnsi="Arial" w:eastAsia="黑体" w:cs="Arial"/>
      <w:b/>
      <w:bCs/>
      <w:sz w:val="28"/>
      <w:szCs w:val="28"/>
    </w:rPr>
  </w:style>
  <w:style w:type="paragraph" w:styleId="867">
    <w:name w:val="标题 5"/>
    <w:basedOn w:val="862"/>
    <w:next w:val="877"/>
    <w:link w:val="881"/>
    <w:qFormat/>
    <w:pPr>
      <w:keepNext/>
      <w:outlineLvl w:val="4"/>
    </w:pPr>
    <w:rPr>
      <w:rFonts w:ascii="宋体" w:hAnsi="Times New Roman" w:eastAsia="宋体" w:cs="Times New Roman"/>
      <w:color w:val="000000"/>
      <w:sz w:val="28"/>
      <w:szCs w:val="28"/>
    </w:rPr>
  </w:style>
  <w:style w:type="paragraph" w:styleId="868">
    <w:name w:val="标题 6"/>
    <w:basedOn w:val="862"/>
    <w:next w:val="862"/>
    <w:link w:val="88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9">
    <w:name w:val="标题 7"/>
    <w:basedOn w:val="862"/>
    <w:next w:val="862"/>
    <w:link w:val="88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0">
    <w:name w:val="标题 8"/>
    <w:basedOn w:val="862"/>
    <w:next w:val="862"/>
    <w:link w:val="88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1">
    <w:name w:val="标题 9"/>
    <w:basedOn w:val="862"/>
    <w:next w:val="862"/>
    <w:link w:val="885"/>
    <w:qFormat/>
    <w:pPr>
      <w:numPr>
        <w:ilvl w:val="8"/>
        <w:numId w:val="1"/>
      </w:numPr>
      <w:keepLines/>
      <w:keepNext/>
      <w:spacing w:before="240" w:after="64" w:line="320" w:lineRule="auto"/>
      <w:outlineLvl w:val="8"/>
    </w:pPr>
    <w:rPr>
      <w:rFonts w:ascii="Arial" w:hAnsi="Arial" w:eastAsia="黑体" w:cs="Times New Roman"/>
      <w:szCs w:val="21"/>
    </w:rPr>
  </w:style>
  <w:style w:type="character" w:styleId="872">
    <w:name w:val="默认段落字体"/>
    <w:next w:val="872"/>
    <w:link w:val="862"/>
    <w:uiPriority w:val="1"/>
    <w:unhideWhenUsed/>
  </w:style>
  <w:style w:type="table" w:styleId="873">
    <w:name w:val="普通表格"/>
    <w:next w:val="873"/>
    <w:link w:val="862"/>
    <w:uiPriority w:val="99"/>
    <w:unhideWhenUsed/>
    <w:tblPr/>
  </w:style>
  <w:style w:type="numbering" w:styleId="874">
    <w:name w:val="无列表"/>
    <w:next w:val="874"/>
    <w:link w:val="862"/>
    <w:uiPriority w:val="99"/>
    <w:semiHidden/>
    <w:unhideWhenUsed/>
  </w:style>
  <w:style w:type="character" w:styleId="875">
    <w:name w:val="标题 1 字符"/>
    <w:next w:val="875"/>
    <w:link w:val="863"/>
    <w:rPr>
      <w:rFonts w:ascii="楷体_GB2312" w:hAnsi="Times New Roman" w:eastAsia="楷体_GB2312" w:cs="Times New Roman"/>
      <w:sz w:val="28"/>
      <w:szCs w:val="28"/>
    </w:rPr>
  </w:style>
  <w:style w:type="character" w:styleId="876">
    <w:name w:val="标题 2 字符"/>
    <w:next w:val="876"/>
    <w:link w:val="864"/>
    <w:rPr>
      <w:rFonts w:ascii="Arial" w:hAnsi="Arial" w:eastAsia="幼圆" w:cs="Arial"/>
      <w:b/>
      <w:bCs/>
      <w:sz w:val="44"/>
      <w:szCs w:val="44"/>
    </w:rPr>
  </w:style>
  <w:style w:type="paragraph" w:styleId="877">
    <w:name w:val="正文缩进"/>
    <w:basedOn w:val="862"/>
    <w:next w:val="877"/>
    <w:link w:val="878"/>
    <w:pPr>
      <w:ind w:firstLine="420"/>
    </w:pPr>
    <w:rPr>
      <w:szCs w:val="21"/>
    </w:rPr>
  </w:style>
  <w:style w:type="character" w:styleId="878">
    <w:name w:val="正文缩进 字符"/>
    <w:next w:val="878"/>
    <w:link w:val="877"/>
    <w:rPr>
      <w:szCs w:val="21"/>
    </w:rPr>
  </w:style>
  <w:style w:type="character" w:styleId="879">
    <w:name w:val="标题 3 字符"/>
    <w:next w:val="879"/>
    <w:link w:val="865"/>
    <w:rPr>
      <w:rFonts w:ascii="Times New Roman" w:hAnsi="Times New Roman" w:eastAsia="宋体" w:cs="Times New Roman"/>
      <w:b/>
      <w:bCs/>
      <w:sz w:val="32"/>
      <w:szCs w:val="32"/>
    </w:rPr>
  </w:style>
  <w:style w:type="character" w:styleId="880">
    <w:name w:val="标题 4 字符"/>
    <w:next w:val="880"/>
    <w:link w:val="866"/>
    <w:rPr>
      <w:rFonts w:ascii="Arial" w:hAnsi="Arial" w:eastAsia="黑体" w:cs="Arial"/>
      <w:b/>
      <w:bCs/>
      <w:sz w:val="28"/>
      <w:szCs w:val="28"/>
    </w:rPr>
  </w:style>
  <w:style w:type="character" w:styleId="881">
    <w:name w:val="标题 5 字符"/>
    <w:next w:val="881"/>
    <w:link w:val="867"/>
    <w:rPr>
      <w:rFonts w:ascii="宋体" w:hAnsi="Times New Roman" w:eastAsia="宋体" w:cs="Times New Roman"/>
      <w:color w:val="000000"/>
      <w:sz w:val="28"/>
      <w:szCs w:val="28"/>
    </w:rPr>
  </w:style>
  <w:style w:type="character" w:styleId="882">
    <w:name w:val="标题 6 字符"/>
    <w:next w:val="882"/>
    <w:link w:val="868"/>
    <w:rPr>
      <w:rFonts w:ascii="Arial" w:hAnsi="Arial" w:eastAsia="黑体" w:cs="Times New Roman"/>
      <w:b/>
      <w:bCs/>
      <w:sz w:val="24"/>
      <w:szCs w:val="24"/>
    </w:rPr>
  </w:style>
  <w:style w:type="character" w:styleId="883">
    <w:name w:val="标题 7 字符"/>
    <w:next w:val="883"/>
    <w:link w:val="869"/>
    <w:rPr>
      <w:rFonts w:ascii="Times New Roman" w:hAnsi="Times New Roman" w:eastAsia="宋体" w:cs="Times New Roman"/>
      <w:b/>
      <w:bCs/>
      <w:sz w:val="24"/>
      <w:szCs w:val="24"/>
    </w:rPr>
  </w:style>
  <w:style w:type="character" w:styleId="884">
    <w:name w:val="标题 8 字符"/>
    <w:next w:val="884"/>
    <w:link w:val="870"/>
    <w:rPr>
      <w:rFonts w:ascii="Arial" w:hAnsi="Arial" w:eastAsia="黑体" w:cs="Times New Roman"/>
      <w:sz w:val="24"/>
      <w:szCs w:val="24"/>
    </w:rPr>
  </w:style>
  <w:style w:type="character" w:styleId="885">
    <w:name w:val="标题 9 字符"/>
    <w:next w:val="885"/>
    <w:link w:val="871"/>
    <w:rPr>
      <w:rFonts w:ascii="Arial" w:hAnsi="Arial" w:eastAsia="黑体" w:cs="Times New Roman"/>
      <w:szCs w:val="21"/>
    </w:rPr>
  </w:style>
  <w:style w:type="paragraph" w:styleId="886">
    <w:name w:val="列表 3"/>
    <w:basedOn w:val="862"/>
    <w:next w:val="886"/>
    <w:link w:val="862"/>
    <w:pPr>
      <w:ind w:left="100" w:hanging="200"/>
    </w:pPr>
    <w:rPr>
      <w:rFonts w:ascii="Times New Roman" w:hAnsi="Times New Roman" w:eastAsia="宋体" w:cs="Times New Roman"/>
      <w:szCs w:val="21"/>
    </w:rPr>
  </w:style>
  <w:style w:type="paragraph" w:styleId="887">
    <w:name w:val="toc 7"/>
    <w:basedOn w:val="862"/>
    <w:next w:val="862"/>
    <w:link w:val="862"/>
    <w:semiHidden/>
    <w:pPr>
      <w:ind w:left="1260"/>
      <w:jc w:val="left"/>
    </w:pPr>
    <w:rPr>
      <w:rFonts w:ascii="Times New Roman" w:hAnsi="Times New Roman" w:eastAsia="宋体" w:cs="Times New Roman"/>
      <w:szCs w:val="21"/>
    </w:rPr>
  </w:style>
  <w:style w:type="paragraph" w:styleId="888">
    <w:name w:val="文档结构图"/>
    <w:basedOn w:val="862"/>
    <w:next w:val="888"/>
    <w:link w:val="889"/>
    <w:semiHidden/>
    <w:pPr>
      <w:shd w:val="clear" w:color="auto" w:fill="000080"/>
    </w:pPr>
    <w:rPr>
      <w:rFonts w:ascii="Times New Roman" w:hAnsi="Times New Roman" w:eastAsia="宋体" w:cs="Times New Roman"/>
      <w:szCs w:val="21"/>
    </w:rPr>
  </w:style>
  <w:style w:type="character" w:styleId="889">
    <w:name w:val="文档结构图 字符"/>
    <w:next w:val="889"/>
    <w:link w:val="888"/>
    <w:semiHidden/>
    <w:rPr>
      <w:rFonts w:ascii="Times New Roman" w:hAnsi="Times New Roman" w:eastAsia="宋体" w:cs="Times New Roman"/>
      <w:szCs w:val="21"/>
      <w:shd w:val="clear" w:color="auto" w:fill="000080"/>
    </w:rPr>
  </w:style>
  <w:style w:type="paragraph" w:styleId="890">
    <w:name w:val="批注文字"/>
    <w:basedOn w:val="862"/>
    <w:next w:val="890"/>
    <w:link w:val="891"/>
    <w:unhideWhenUsed/>
    <w:pPr>
      <w:jc w:val="left"/>
    </w:pPr>
  </w:style>
  <w:style w:type="character" w:styleId="891">
    <w:name w:val="批注文字 字符"/>
    <w:next w:val="891"/>
    <w:link w:val="890"/>
    <w:uiPriority w:val="99"/>
    <w:semiHidden/>
  </w:style>
  <w:style w:type="paragraph" w:styleId="892">
    <w:name w:val="正文文本 3"/>
    <w:basedOn w:val="862"/>
    <w:next w:val="892"/>
    <w:link w:val="893"/>
    <w:rPr>
      <w:rFonts w:ascii="仿宋_GB2312" w:hAnsi="Arial" w:eastAsia="仿宋_GB2312" w:cs="Times New Roman"/>
      <w:sz w:val="32"/>
      <w:szCs w:val="32"/>
    </w:rPr>
  </w:style>
  <w:style w:type="character" w:styleId="893">
    <w:name w:val="正文文本 3 字符"/>
    <w:next w:val="893"/>
    <w:link w:val="892"/>
    <w:rPr>
      <w:rFonts w:ascii="仿宋_GB2312" w:hAnsi="Arial" w:eastAsia="仿宋_GB2312" w:cs="Times New Roman"/>
      <w:sz w:val="32"/>
      <w:szCs w:val="32"/>
    </w:rPr>
  </w:style>
  <w:style w:type="paragraph" w:styleId="894">
    <w:name w:val="正文文本"/>
    <w:basedOn w:val="862"/>
    <w:next w:val="894"/>
    <w:link w:val="895"/>
    <w:rPr>
      <w:rFonts w:ascii="楷体_GB2312" w:hAnsi="Arial" w:eastAsia="楷体_GB2312" w:cs="Times New Roman"/>
      <w:sz w:val="28"/>
      <w:szCs w:val="28"/>
    </w:rPr>
  </w:style>
  <w:style w:type="character" w:styleId="895">
    <w:name w:val="正文文本 字符"/>
    <w:next w:val="895"/>
    <w:link w:val="894"/>
    <w:rPr>
      <w:rFonts w:ascii="楷体_GB2312" w:hAnsi="Arial" w:eastAsia="楷体_GB2312" w:cs="Times New Roman"/>
      <w:sz w:val="28"/>
      <w:szCs w:val="28"/>
    </w:rPr>
  </w:style>
  <w:style w:type="paragraph" w:styleId="896">
    <w:name w:val="正文文本缩进"/>
    <w:basedOn w:val="862"/>
    <w:next w:val="898"/>
    <w:link w:val="897"/>
    <w:unhideWhenUsed/>
    <w:pPr>
      <w:ind w:left="420"/>
      <w:spacing w:after="120"/>
    </w:pPr>
  </w:style>
  <w:style w:type="character" w:styleId="897">
    <w:name w:val="正文文本缩进 字符"/>
    <w:next w:val="897"/>
    <w:link w:val="896"/>
    <w:uiPriority w:val="99"/>
    <w:semiHidden/>
  </w:style>
  <w:style w:type="paragraph" w:styleId="898">
    <w:name w:val="寄信人地址"/>
    <w:basedOn w:val="862"/>
    <w:next w:val="898"/>
    <w:link w:val="862"/>
    <w:qFormat/>
    <w:rPr>
      <w:rFonts w:ascii="Arial" w:hAnsi="Arial" w:eastAsia="宋体" w:cs="宋体"/>
    </w:rPr>
  </w:style>
  <w:style w:type="paragraph" w:styleId="899">
    <w:name w:val="列表 2"/>
    <w:basedOn w:val="862"/>
    <w:next w:val="899"/>
    <w:link w:val="862"/>
    <w:pPr>
      <w:ind w:left="100" w:hanging="200"/>
    </w:pPr>
    <w:rPr>
      <w:rFonts w:ascii="Times New Roman" w:hAnsi="Times New Roman" w:eastAsia="宋体" w:cs="Times New Roman"/>
      <w:szCs w:val="21"/>
    </w:rPr>
  </w:style>
  <w:style w:type="paragraph" w:styleId="900">
    <w:name w:val="索引 4"/>
    <w:basedOn w:val="862"/>
    <w:next w:val="862"/>
    <w:link w:val="862"/>
    <w:semiHidden/>
    <w:qFormat/>
    <w:pPr>
      <w:ind w:left="1260"/>
    </w:pPr>
    <w:rPr>
      <w:rFonts w:ascii="Calibri" w:hAnsi="Calibri" w:eastAsia="Calibri" w:cs="宋体"/>
      <w:sz w:val="20"/>
      <w:lang w:val="zh-CN"/>
    </w:rPr>
  </w:style>
  <w:style w:type="paragraph" w:styleId="901">
    <w:name w:val="toc 5"/>
    <w:basedOn w:val="862"/>
    <w:next w:val="862"/>
    <w:link w:val="862"/>
    <w:semiHidden/>
    <w:pPr>
      <w:ind w:left="840"/>
      <w:jc w:val="left"/>
    </w:pPr>
    <w:rPr>
      <w:rFonts w:ascii="Times New Roman" w:hAnsi="Times New Roman" w:eastAsia="宋体" w:cs="Times New Roman"/>
      <w:szCs w:val="21"/>
    </w:rPr>
  </w:style>
  <w:style w:type="paragraph" w:styleId="902">
    <w:name w:val="toc 3"/>
    <w:basedOn w:val="862"/>
    <w:next w:val="862"/>
    <w:link w:val="862"/>
    <w:semiHidden/>
    <w:pPr>
      <w:ind w:left="420"/>
      <w:jc w:val="left"/>
    </w:pPr>
    <w:rPr>
      <w:rFonts w:ascii="Times New Roman" w:hAnsi="Times New Roman" w:eastAsia="宋体" w:cs="Times New Roman"/>
      <w:i/>
      <w:iCs/>
      <w:szCs w:val="24"/>
    </w:rPr>
  </w:style>
  <w:style w:type="paragraph" w:styleId="903">
    <w:name w:val="纯文本"/>
    <w:basedOn w:val="862"/>
    <w:next w:val="903"/>
    <w:link w:val="904"/>
    <w:rPr>
      <w:rFonts w:ascii="宋体" w:hAnsi="Courier New" w:eastAsia="宋体" w:cs="Courier New"/>
      <w:szCs w:val="21"/>
    </w:rPr>
  </w:style>
  <w:style w:type="character" w:styleId="904">
    <w:name w:val="纯文本 字符"/>
    <w:next w:val="904"/>
    <w:link w:val="903"/>
    <w:rPr>
      <w:rFonts w:ascii="宋体" w:hAnsi="Courier New" w:eastAsia="宋体" w:cs="Courier New"/>
      <w:szCs w:val="21"/>
    </w:rPr>
  </w:style>
  <w:style w:type="paragraph" w:styleId="905">
    <w:name w:val="toc 8"/>
    <w:basedOn w:val="862"/>
    <w:next w:val="862"/>
    <w:link w:val="862"/>
    <w:semiHidden/>
    <w:pPr>
      <w:ind w:left="1470"/>
      <w:jc w:val="left"/>
    </w:pPr>
    <w:rPr>
      <w:rFonts w:ascii="Times New Roman" w:hAnsi="Times New Roman" w:eastAsia="宋体" w:cs="Times New Roman"/>
      <w:szCs w:val="21"/>
    </w:rPr>
  </w:style>
  <w:style w:type="paragraph" w:styleId="906">
    <w:name w:val="日期"/>
    <w:basedOn w:val="862"/>
    <w:next w:val="862"/>
    <w:link w:val="907"/>
    <w:rPr>
      <w:rFonts w:ascii="Times New Roman" w:hAnsi="Times New Roman" w:eastAsia="宋体" w:cs="Times New Roman"/>
      <w:sz w:val="24"/>
      <w:szCs w:val="24"/>
    </w:rPr>
  </w:style>
  <w:style w:type="character" w:styleId="907">
    <w:name w:val="日期 字符"/>
    <w:next w:val="907"/>
    <w:link w:val="906"/>
    <w:rPr>
      <w:rFonts w:ascii="Times New Roman" w:hAnsi="Times New Roman" w:eastAsia="宋体" w:cs="Times New Roman"/>
      <w:sz w:val="24"/>
      <w:szCs w:val="24"/>
    </w:rPr>
  </w:style>
  <w:style w:type="paragraph" w:styleId="908">
    <w:name w:val="正文文本缩进 2"/>
    <w:basedOn w:val="862"/>
    <w:next w:val="908"/>
    <w:link w:val="909"/>
    <w:pPr>
      <w:ind w:left="630" w:firstLine="645"/>
    </w:pPr>
    <w:rPr>
      <w:rFonts w:ascii="Arial" w:hAnsi="Arial" w:eastAsia="仿宋_GB2312" w:cs="Arial"/>
      <w:sz w:val="32"/>
      <w:szCs w:val="32"/>
    </w:rPr>
  </w:style>
  <w:style w:type="character" w:styleId="909">
    <w:name w:val="正文文本缩进 2 字符"/>
    <w:next w:val="909"/>
    <w:link w:val="908"/>
    <w:rPr>
      <w:rFonts w:ascii="Arial" w:hAnsi="Arial" w:eastAsia="仿宋_GB2312" w:cs="Arial"/>
      <w:sz w:val="32"/>
      <w:szCs w:val="32"/>
    </w:rPr>
  </w:style>
  <w:style w:type="paragraph" w:styleId="910">
    <w:name w:val="批注框文本"/>
    <w:basedOn w:val="862"/>
    <w:next w:val="910"/>
    <w:link w:val="911"/>
    <w:semiHidden/>
    <w:rPr>
      <w:rFonts w:ascii="Times New Roman" w:hAnsi="Times New Roman" w:eastAsia="宋体" w:cs="Times New Roman"/>
      <w:sz w:val="18"/>
      <w:szCs w:val="18"/>
    </w:rPr>
  </w:style>
  <w:style w:type="character" w:styleId="911">
    <w:name w:val="批注框文本 字符"/>
    <w:next w:val="911"/>
    <w:link w:val="910"/>
    <w:semiHidden/>
    <w:rPr>
      <w:rFonts w:ascii="Times New Roman" w:hAnsi="Times New Roman" w:eastAsia="宋体" w:cs="Times New Roman"/>
      <w:sz w:val="18"/>
      <w:szCs w:val="18"/>
    </w:rPr>
  </w:style>
  <w:style w:type="paragraph" w:styleId="912">
    <w:name w:val="页脚"/>
    <w:basedOn w:val="862"/>
    <w:next w:val="912"/>
    <w:link w:val="913"/>
    <w:pPr>
      <w:jc w:val="left"/>
      <w:tabs>
        <w:tab w:val="center" w:pos="4153" w:leader="none"/>
        <w:tab w:val="right" w:pos="8306" w:leader="none"/>
      </w:tabs>
    </w:pPr>
    <w:rPr>
      <w:rFonts w:ascii="Times New Roman" w:hAnsi="Times New Roman" w:eastAsia="宋体" w:cs="Times New Roman"/>
      <w:sz w:val="18"/>
      <w:szCs w:val="18"/>
    </w:rPr>
  </w:style>
  <w:style w:type="character" w:styleId="913">
    <w:name w:val="页脚 字符"/>
    <w:next w:val="913"/>
    <w:link w:val="912"/>
    <w:rPr>
      <w:rFonts w:ascii="Times New Roman" w:hAnsi="Times New Roman" w:eastAsia="宋体" w:cs="Times New Roman"/>
      <w:sz w:val="18"/>
      <w:szCs w:val="18"/>
    </w:rPr>
  </w:style>
  <w:style w:type="paragraph" w:styleId="914">
    <w:name w:val="页眉"/>
    <w:basedOn w:val="862"/>
    <w:next w:val="914"/>
    <w:link w:val="91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5">
    <w:name w:val="页眉 字符"/>
    <w:next w:val="915"/>
    <w:link w:val="914"/>
    <w:rPr>
      <w:rFonts w:ascii="Times New Roman" w:hAnsi="Times New Roman" w:eastAsia="宋体" w:cs="Times New Roman"/>
      <w:sz w:val="18"/>
      <w:szCs w:val="18"/>
    </w:rPr>
  </w:style>
  <w:style w:type="paragraph" w:styleId="916">
    <w:name w:val="toc 1"/>
    <w:basedOn w:val="862"/>
    <w:next w:val="862"/>
    <w:link w:val="8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7">
    <w:name w:val="toc 4"/>
    <w:basedOn w:val="862"/>
    <w:next w:val="862"/>
    <w:link w:val="862"/>
    <w:semiHidden/>
    <w:pPr>
      <w:ind w:left="630"/>
      <w:jc w:val="left"/>
    </w:pPr>
    <w:rPr>
      <w:rFonts w:ascii="Times New Roman" w:hAnsi="Times New Roman" w:eastAsia="宋体" w:cs="Times New Roman"/>
      <w:szCs w:val="21"/>
    </w:rPr>
  </w:style>
  <w:style w:type="paragraph" w:styleId="918">
    <w:name w:val="列表"/>
    <w:basedOn w:val="862"/>
    <w:next w:val="918"/>
    <w:link w:val="862"/>
    <w:pPr>
      <w:ind w:left="200" w:hanging="200"/>
    </w:pPr>
    <w:rPr>
      <w:rFonts w:ascii="Times New Roman" w:hAnsi="Times New Roman" w:eastAsia="宋体" w:cs="Times New Roman"/>
      <w:szCs w:val="21"/>
    </w:rPr>
  </w:style>
  <w:style w:type="paragraph" w:styleId="919">
    <w:name w:val="toc 6"/>
    <w:basedOn w:val="862"/>
    <w:next w:val="862"/>
    <w:link w:val="862"/>
    <w:semiHidden/>
    <w:pPr>
      <w:ind w:left="1050"/>
      <w:jc w:val="left"/>
    </w:pPr>
    <w:rPr>
      <w:rFonts w:ascii="Times New Roman" w:hAnsi="Times New Roman" w:eastAsia="宋体" w:cs="Times New Roman"/>
      <w:szCs w:val="21"/>
    </w:rPr>
  </w:style>
  <w:style w:type="paragraph" w:styleId="920">
    <w:name w:val="正文文本缩进 3"/>
    <w:basedOn w:val="862"/>
    <w:next w:val="920"/>
    <w:link w:val="921"/>
    <w:pPr>
      <w:ind w:left="645" w:firstLine="645"/>
    </w:pPr>
    <w:rPr>
      <w:rFonts w:ascii="Arial" w:hAnsi="Arial" w:eastAsia="仿宋_GB2312" w:cs="Arial"/>
      <w:color w:val="ffff00"/>
      <w:sz w:val="32"/>
      <w:szCs w:val="32"/>
    </w:rPr>
  </w:style>
  <w:style w:type="character" w:styleId="921">
    <w:name w:val="正文文本缩进 3 字符"/>
    <w:next w:val="921"/>
    <w:link w:val="920"/>
    <w:rPr>
      <w:rFonts w:ascii="Arial" w:hAnsi="Arial" w:eastAsia="仿宋_GB2312" w:cs="Arial"/>
      <w:color w:val="ffff00"/>
      <w:sz w:val="32"/>
      <w:szCs w:val="32"/>
    </w:rPr>
  </w:style>
  <w:style w:type="paragraph" w:styleId="922">
    <w:name w:val="图表目录"/>
    <w:basedOn w:val="862"/>
    <w:next w:val="862"/>
    <w:link w:val="862"/>
    <w:semiHidden/>
    <w:pPr>
      <w:ind w:left="840" w:hanging="420"/>
    </w:pPr>
    <w:rPr>
      <w:rFonts w:ascii="Times New Roman" w:hAnsi="Times New Roman" w:eastAsia="宋体" w:cs="Times New Roman"/>
      <w:szCs w:val="21"/>
    </w:rPr>
  </w:style>
  <w:style w:type="paragraph" w:styleId="923">
    <w:name w:val="toc 2"/>
    <w:basedOn w:val="862"/>
    <w:next w:val="862"/>
    <w:link w:val="862"/>
    <w:semiHidden/>
    <w:pPr>
      <w:ind w:left="210"/>
      <w:jc w:val="left"/>
    </w:pPr>
    <w:rPr>
      <w:rFonts w:ascii="Times New Roman" w:hAnsi="Times New Roman" w:eastAsia="宋体" w:cs="Times New Roman"/>
      <w:smallCaps/>
      <w:szCs w:val="24"/>
    </w:rPr>
  </w:style>
  <w:style w:type="paragraph" w:styleId="924">
    <w:name w:val="toc 9"/>
    <w:basedOn w:val="862"/>
    <w:next w:val="862"/>
    <w:link w:val="862"/>
    <w:semiHidden/>
    <w:pPr>
      <w:ind w:left="1680"/>
      <w:jc w:val="left"/>
    </w:pPr>
    <w:rPr>
      <w:rFonts w:ascii="Times New Roman" w:hAnsi="Times New Roman" w:eastAsia="宋体" w:cs="Times New Roman"/>
      <w:szCs w:val="21"/>
    </w:rPr>
  </w:style>
  <w:style w:type="paragraph" w:styleId="925">
    <w:name w:val="正文文本 2"/>
    <w:basedOn w:val="862"/>
    <w:next w:val="925"/>
    <w:link w:val="926"/>
    <w:pPr>
      <w:jc w:val="center"/>
      <w:widowControl/>
    </w:pPr>
    <w:rPr>
      <w:rFonts w:ascii="楷体_GB2312" w:hAnsi="Times New Roman" w:eastAsia="楷体_GB2312" w:cs="Times New Roman"/>
      <w:sz w:val="28"/>
      <w:szCs w:val="28"/>
    </w:rPr>
  </w:style>
  <w:style w:type="character" w:styleId="926">
    <w:name w:val="正文文本 2 字符"/>
    <w:next w:val="926"/>
    <w:link w:val="925"/>
    <w:rPr>
      <w:rFonts w:ascii="楷体_GB2312" w:hAnsi="Times New Roman" w:eastAsia="楷体_GB2312" w:cs="Times New Roman"/>
      <w:sz w:val="28"/>
      <w:szCs w:val="28"/>
    </w:rPr>
  </w:style>
  <w:style w:type="paragraph" w:styleId="927">
    <w:name w:val="普通(网站)"/>
    <w:basedOn w:val="862"/>
    <w:next w:val="927"/>
    <w:link w:val="862"/>
    <w:uiPriority w:val="99"/>
    <w:pPr>
      <w:jc w:val="left"/>
      <w:spacing w:before="100" w:beforeAutospacing="1" w:after="100" w:afterAutospacing="1"/>
      <w:widowControl/>
    </w:pPr>
    <w:rPr>
      <w:rFonts w:ascii="宋体" w:hAnsi="宋体" w:eastAsia="宋体" w:cs="宋体"/>
      <w:sz w:val="24"/>
      <w:szCs w:val="24"/>
    </w:rPr>
  </w:style>
  <w:style w:type="paragraph" w:styleId="928">
    <w:name w:val="索引 1"/>
    <w:basedOn w:val="862"/>
    <w:next w:val="862"/>
    <w:link w:val="862"/>
    <w:semiHidden/>
    <w:pPr>
      <w:spacing w:line="240" w:lineRule="atLeast"/>
    </w:pPr>
    <w:rPr>
      <w:rFonts w:ascii="Times New Roman" w:hAnsi="Times New Roman" w:eastAsia="宋体" w:cs="Times New Roman"/>
      <w:b/>
      <w:bCs/>
      <w:szCs w:val="21"/>
    </w:rPr>
  </w:style>
  <w:style w:type="paragraph" w:styleId="929">
    <w:name w:val="批注主题"/>
    <w:basedOn w:val="890"/>
    <w:next w:val="890"/>
    <w:link w:val="930"/>
    <w:semiHidden/>
    <w:rPr>
      <w:rFonts w:ascii="Times New Roman" w:hAnsi="Times New Roman" w:eastAsia="宋体" w:cs="Times New Roman"/>
      <w:b/>
      <w:bCs/>
      <w:szCs w:val="21"/>
    </w:rPr>
  </w:style>
  <w:style w:type="character" w:styleId="930">
    <w:name w:val="批注主题 字符"/>
    <w:next w:val="930"/>
    <w:link w:val="929"/>
    <w:semiHidden/>
    <w:rPr>
      <w:rFonts w:ascii="Times New Roman" w:hAnsi="Times New Roman" w:eastAsia="宋体" w:cs="Times New Roman"/>
      <w:b/>
      <w:bCs/>
      <w:szCs w:val="21"/>
    </w:rPr>
  </w:style>
  <w:style w:type="paragraph" w:styleId="931">
    <w:name w:val="正文文本首行缩进"/>
    <w:basedOn w:val="862"/>
    <w:next w:val="931"/>
    <w:link w:val="932"/>
    <w:pPr>
      <w:ind w:firstLine="200"/>
      <w:spacing w:line="360" w:lineRule="auto"/>
    </w:pPr>
    <w:rPr>
      <w:rFonts w:ascii="仿宋_GB2312" w:hAnsi="Times New Roman" w:eastAsia="仿宋_GB2312" w:cs="Times New Roman"/>
      <w:sz w:val="30"/>
      <w:szCs w:val="30"/>
    </w:rPr>
  </w:style>
  <w:style w:type="character" w:styleId="932">
    <w:name w:val="正文文本首行缩进 字符"/>
    <w:next w:val="932"/>
    <w:link w:val="931"/>
    <w:rPr>
      <w:rFonts w:ascii="仿宋_GB2312" w:hAnsi="Times New Roman" w:eastAsia="仿宋_GB2312" w:cs="Times New Roman"/>
      <w:sz w:val="30"/>
      <w:szCs w:val="30"/>
    </w:rPr>
  </w:style>
  <w:style w:type="paragraph" w:styleId="933">
    <w:name w:val="正文文本首行缩进 2"/>
    <w:basedOn w:val="896"/>
    <w:next w:val="862"/>
    <w:link w:val="934"/>
    <w:pPr>
      <w:ind w:left="0" w:firstLine="420"/>
      <w:spacing w:after="0" w:line="360" w:lineRule="auto"/>
    </w:pPr>
    <w:rPr>
      <w:rFonts w:ascii="宋体" w:hAnsi="宋体" w:eastAsia="宋体" w:cs="Times New Roman"/>
      <w:szCs w:val="20"/>
    </w:rPr>
  </w:style>
  <w:style w:type="character" w:styleId="934">
    <w:name w:val="正文文本首行缩进 2 字符"/>
    <w:next w:val="934"/>
    <w:link w:val="933"/>
    <w:rPr>
      <w:rFonts w:ascii="宋体" w:hAnsi="宋体" w:eastAsia="宋体" w:cs="Times New Roman"/>
      <w:szCs w:val="20"/>
    </w:rPr>
  </w:style>
  <w:style w:type="table" w:styleId="935">
    <w:name w:val="网格型"/>
    <w:basedOn w:val="873"/>
    <w:next w:val="935"/>
    <w:link w:val="862"/>
    <w:pPr>
      <w:jc w:val="both"/>
      <w:widowControl w:val="off"/>
    </w:pPr>
    <w:rPr>
      <w:rFonts w:ascii="Times New Roman" w:hAnsi="Times New Roman" w:eastAsia="宋体" w:cs="Times New Roman"/>
      <w:sz w:val="20"/>
      <w:szCs w:val="20"/>
    </w:rPr>
    <w:tblPr/>
  </w:style>
  <w:style w:type="character" w:styleId="936">
    <w:name w:val="要点"/>
    <w:next w:val="936"/>
    <w:link w:val="862"/>
    <w:qFormat/>
    <w:rPr>
      <w:b/>
      <w:bCs/>
    </w:rPr>
  </w:style>
  <w:style w:type="character" w:styleId="937">
    <w:name w:val="页码"/>
    <w:next w:val="937"/>
    <w:link w:val="862"/>
  </w:style>
  <w:style w:type="character" w:styleId="938">
    <w:name w:val="访问过的超链接"/>
    <w:next w:val="938"/>
    <w:link w:val="862"/>
    <w:rPr>
      <w:color w:val="800080"/>
      <w:u w:val="single"/>
    </w:rPr>
  </w:style>
  <w:style w:type="character" w:styleId="939">
    <w:name w:val="超链接"/>
    <w:next w:val="939"/>
    <w:link w:val="862"/>
    <w:rPr>
      <w:color w:val="0000ff"/>
      <w:u w:val="single"/>
    </w:rPr>
  </w:style>
  <w:style w:type="character" w:styleId="940">
    <w:name w:val="批注引用"/>
    <w:next w:val="940"/>
    <w:link w:val="862"/>
    <w:semiHidden/>
    <w:rPr>
      <w:sz w:val="21"/>
      <w:szCs w:val="21"/>
    </w:rPr>
  </w:style>
  <w:style w:type="paragraph" w:styleId="941">
    <w:name w:val="索引 41"/>
    <w:basedOn w:val="862"/>
    <w:next w:val="862"/>
    <w:link w:val="862"/>
    <w:semiHidden/>
    <w:qFormat/>
    <w:pPr>
      <w:ind w:left="1260"/>
    </w:pPr>
    <w:rPr>
      <w:rFonts w:ascii="Calibri" w:hAnsi="Calibri" w:eastAsia="Calibri" w:cs="宋体"/>
      <w:sz w:val="20"/>
      <w:lang w:val="zh-CN"/>
    </w:rPr>
  </w:style>
  <w:style w:type="paragraph" w:styleId="942">
    <w:name w:val="正文文本121"/>
    <w:basedOn w:val="862"/>
    <w:next w:val="942"/>
    <w:link w:val="862"/>
    <w:qFormat/>
    <w:pPr>
      <w:ind w:left="120"/>
    </w:pPr>
    <w:rPr>
      <w:rFonts w:ascii="宋体" w:eastAsia="宋体" w:cs="宋体"/>
      <w:sz w:val="21"/>
      <w:szCs w:val="21"/>
      <w:lang w:val="zh-CN" w:eastAsia="zh-CN" w:bidi="zh-CN"/>
    </w:rPr>
  </w:style>
  <w:style w:type="character" w:styleId="943">
    <w:name w:val="font5 Char"/>
    <w:next w:val="943"/>
    <w:link w:val="862"/>
    <w:rPr>
      <w:rFonts w:ascii="宋体" w:hAnsi="宋体" w:eastAsia="宋体"/>
      <w:sz w:val="28"/>
      <w:szCs w:val="28"/>
      <w:lang w:val="en-US" w:eastAsia="zh-CN" w:bidi="ar-SA"/>
    </w:rPr>
  </w:style>
  <w:style w:type="character" w:styleId="944">
    <w:name w:val="二级目录 Char"/>
    <w:next w:val="944"/>
    <w:link w:val="945"/>
    <w:rPr>
      <w:b/>
      <w:sz w:val="30"/>
      <w:szCs w:val="28"/>
    </w:rPr>
  </w:style>
  <w:style w:type="paragraph" w:styleId="945">
    <w:name w:val="二级目录"/>
    <w:next w:val="862"/>
    <w:link w:val="944"/>
    <w:pPr>
      <w:numPr>
        <w:ilvl w:val="0"/>
        <w:numId w:val="2"/>
      </w:numPr>
      <w:tabs>
        <w:tab w:val="left" w:pos="907" w:leader="none"/>
        <w:tab w:val="left" w:pos="1145" w:leader="none"/>
      </w:tabs>
      <w:outlineLvl w:val="1"/>
    </w:pPr>
    <w:rPr>
      <w:b/>
      <w:sz w:val="30"/>
      <w:szCs w:val="28"/>
      <w:lang w:val="en-US" w:eastAsia="zh-CN" w:bidi="ar-SA"/>
    </w:rPr>
  </w:style>
  <w:style w:type="character" w:styleId="946">
    <w:name w:val="列出段落 Char,Bullet List Char,numbered Char,FooterText Char,List Paragraph1 Char,Paragraphe de liste1 Char"/>
    <w:next w:val="946"/>
    <w:link w:val="947"/>
    <w:rPr>
      <w:rFonts w:ascii="Calibri" w:hAnsi="Calibri"/>
      <w:sz w:val="24"/>
      <w:szCs w:val="24"/>
      <w:lang w:eastAsia="en-US" w:bidi="en-US"/>
    </w:rPr>
  </w:style>
  <w:style w:type="paragraph" w:styleId="947">
    <w:name w:val="列出段落1"/>
    <w:basedOn w:val="862"/>
    <w:next w:val="947"/>
    <w:link w:val="946"/>
    <w:qFormat/>
    <w:pPr>
      <w:contextualSpacing/>
      <w:ind w:left="720"/>
      <w:jc w:val="left"/>
      <w:widowControl/>
    </w:pPr>
    <w:rPr>
      <w:rFonts w:ascii="Calibri" w:hAnsi="Calibri"/>
      <w:sz w:val="24"/>
      <w:szCs w:val="24"/>
      <w:lang w:eastAsia="en-US" w:bidi="en-US"/>
    </w:rPr>
  </w:style>
  <w:style w:type="paragraph" w:styleId="948">
    <w:name w:val="Body Text(ch)"/>
    <w:basedOn w:val="862"/>
    <w:next w:val="894"/>
    <w:link w:val="862"/>
    <w:pPr>
      <w:spacing w:after="120"/>
    </w:pPr>
    <w:rPr>
      <w:rFonts w:ascii="宋体" w:hAnsi="Arial" w:eastAsia="宋体" w:cs="Times New Roman"/>
      <w:bCs/>
      <w:iCs/>
      <w:szCs w:val="24"/>
    </w:rPr>
  </w:style>
  <w:style w:type="paragraph" w:styleId="949">
    <w:name w:val="xl27"/>
    <w:basedOn w:val="862"/>
    <w:next w:val="949"/>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xl26"/>
    <w:basedOn w:val="862"/>
    <w:next w:val="950"/>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name w:val="Char"/>
    <w:basedOn w:val="862"/>
    <w:next w:val="951"/>
    <w:link w:val="862"/>
    <w:pPr>
      <w:ind w:firstLine="200"/>
      <w:tabs>
        <w:tab w:val="left" w:pos="360" w:leader="none"/>
      </w:tabs>
    </w:pPr>
    <w:rPr>
      <w:rFonts w:ascii="Times New Roman" w:hAnsi="Times New Roman" w:eastAsia="宋体" w:cs="Times New Roman"/>
      <w:sz w:val="28"/>
      <w:szCs w:val="30"/>
    </w:rPr>
  </w:style>
  <w:style w:type="paragraph" w:styleId="952">
    <w:name w:val=" Char"/>
    <w:basedOn w:val="888"/>
    <w:next w:val="952"/>
    <w:link w:val="862"/>
    <w:rPr>
      <w:rFonts w:ascii="Tahoma" w:hAnsi="Tahoma"/>
      <w:sz w:val="24"/>
      <w:szCs w:val="24"/>
    </w:rPr>
  </w:style>
  <w:style w:type="paragraph" w:styleId="953">
    <w:name w:val="普通正文"/>
    <w:basedOn w:val="862"/>
    <w:next w:val="953"/>
    <w:link w:val="862"/>
    <w:pPr>
      <w:ind w:firstLine="480"/>
      <w:jc w:val="left"/>
      <w:spacing w:before="120" w:after="120" w:line="360" w:lineRule="auto"/>
    </w:pPr>
    <w:rPr>
      <w:rFonts w:ascii="Arial" w:hAnsi="Arial" w:eastAsia="宋体" w:cs="Times New Roman"/>
      <w:sz w:val="24"/>
      <w:szCs w:val="24"/>
    </w:rPr>
  </w:style>
  <w:style w:type="paragraph" w:styleId="954">
    <w:name w:val="table_lines"/>
    <w:basedOn w:val="862"/>
    <w:next w:val="954"/>
    <w:link w:val="862"/>
    <w:pPr>
      <w:jc w:val="left"/>
      <w:widowControl/>
    </w:pPr>
    <w:rPr>
      <w:rFonts w:ascii="Times New Roman" w:hAnsi="Times New Roman" w:eastAsia="宋体" w:cs="Times New Roman"/>
      <w:sz w:val="20"/>
      <w:szCs w:val="20"/>
      <w:lang w:val="de-DE" w:eastAsia="de-DE"/>
    </w:rPr>
  </w:style>
  <w:style w:type="paragraph" w:styleId="955">
    <w:name w:val="附录1"/>
    <w:next w:val="955"/>
    <w:link w:val="862"/>
    <w:pPr>
      <w:numPr>
        <w:ilvl w:val="0"/>
        <w:numId w:val="2"/>
      </w:numPr>
      <w:spacing w:before="240" w:line="600" w:lineRule="atLeast"/>
      <w:tabs>
        <w:tab w:val="left" w:pos="907" w:leader="none"/>
      </w:tabs>
    </w:pPr>
    <w:rPr>
      <w:b/>
      <w:i/>
      <w:sz w:val="28"/>
      <w:lang w:val="en-US" w:eastAsia="zh-CN" w:bidi="ar-SA"/>
    </w:rPr>
  </w:style>
  <w:style w:type="paragraph" w:styleId="956">
    <w:name w:val="font7"/>
    <w:basedOn w:val="862"/>
    <w:next w:val="956"/>
    <w:link w:val="862"/>
    <w:pPr>
      <w:jc w:val="left"/>
      <w:spacing w:before="100" w:beforeAutospacing="1" w:after="100" w:afterAutospacing="1"/>
      <w:widowControl/>
    </w:pPr>
    <w:rPr>
      <w:rFonts w:hint="eastAsia" w:ascii="宋体" w:hAnsi="宋体" w:eastAsia="宋体" w:cs="Times New Roman"/>
      <w:sz w:val="18"/>
      <w:szCs w:val="18"/>
    </w:rPr>
  </w:style>
  <w:style w:type="paragraph" w:styleId="957">
    <w:name w:val=" Char Char Char Char"/>
    <w:basedOn w:val="888"/>
    <w:next w:val="957"/>
    <w:link w:val="862"/>
    <w:pPr>
      <w:spacing w:line="360" w:lineRule="auto"/>
    </w:pPr>
    <w:rPr>
      <w:rFonts w:ascii="Tahoma" w:hAnsi="Tahoma"/>
      <w:sz w:val="24"/>
      <w:szCs w:val="24"/>
    </w:rPr>
  </w:style>
  <w:style w:type="paragraph" w:styleId="958">
    <w:name w:val="列表段落"/>
    <w:basedOn w:val="862"/>
    <w:next w:val="958"/>
    <w:link w:val="862"/>
    <w:qFormat/>
    <w:pPr>
      <w:contextualSpacing/>
      <w:ind w:left="720"/>
      <w:jc w:val="left"/>
      <w:widowControl/>
    </w:pPr>
    <w:rPr>
      <w:rFonts w:ascii="Calibri" w:hAnsi="Calibri" w:eastAsia="宋体" w:cs="Times New Roman"/>
      <w:sz w:val="24"/>
      <w:szCs w:val="24"/>
      <w:lang w:eastAsia="en-US" w:bidi="en-US"/>
    </w:rPr>
  </w:style>
  <w:style w:type="paragraph" w:styleId="959">
    <w:name w:val="4"/>
    <w:basedOn w:val="862"/>
    <w:next w:val="920"/>
    <w:link w:val="862"/>
    <w:pPr>
      <w:ind w:firstLine="420"/>
      <w:spacing w:line="360" w:lineRule="auto"/>
    </w:pPr>
    <w:rPr>
      <w:rFonts w:ascii="Times New Roman" w:hAnsi="Times New Roman" w:eastAsia="宋体" w:cs="Times New Roman"/>
      <w:color w:val="ff0000"/>
      <w:sz w:val="24"/>
      <w:szCs w:val="24"/>
    </w:rPr>
  </w:style>
  <w:style w:type="paragraph" w:styleId="960">
    <w:name w:val="普通 (Web)"/>
    <w:basedOn w:val="862"/>
    <w:next w:val="960"/>
    <w:link w:val="862"/>
    <w:pPr>
      <w:jc w:val="left"/>
      <w:spacing w:before="100" w:beforeAutospacing="1" w:after="100" w:afterAutospacing="1"/>
      <w:widowControl/>
    </w:pPr>
    <w:rPr>
      <w:rFonts w:ascii="宋体" w:hAnsi="宋体" w:eastAsia="宋体" w:cs="Times New Roman"/>
      <w:sz w:val="24"/>
      <w:szCs w:val="24"/>
    </w:rPr>
  </w:style>
  <w:style w:type="paragraph" w:styleId="961">
    <w:name w:val=" Char Char Char Char Char Char Char Char Char Char"/>
    <w:basedOn w:val="862"/>
    <w:next w:val="961"/>
    <w:link w:val="862"/>
    <w:pPr>
      <w:spacing w:line="360" w:lineRule="auto"/>
    </w:pPr>
    <w:rPr>
      <w:rFonts w:ascii="Times New Roman" w:hAnsi="Times New Roman" w:eastAsia="宋体" w:cs="Times New Roman"/>
      <w:sz w:val="24"/>
      <w:szCs w:val="20"/>
    </w:rPr>
  </w:style>
  <w:style w:type="paragraph" w:styleId="962">
    <w:name w:val="样式1"/>
    <w:basedOn w:val="862"/>
    <w:next w:val="962"/>
    <w:link w:val="862"/>
    <w:pPr>
      <w:numPr>
        <w:ilvl w:val="0"/>
        <w:numId w:val="3"/>
      </w:numPr>
      <w:tabs>
        <w:tab w:val="left" w:pos="709" w:leader="none"/>
      </w:tabs>
    </w:pPr>
    <w:rPr>
      <w:rFonts w:ascii="宋体" w:hAnsi="宋体" w:eastAsia="宋体" w:cs="Times New Roman"/>
      <w:szCs w:val="21"/>
    </w:rPr>
  </w:style>
  <w:style w:type="paragraph" w:styleId="963">
    <w:name w:val="font6"/>
    <w:basedOn w:val="862"/>
    <w:next w:val="963"/>
    <w:link w:val="862"/>
    <w:pPr>
      <w:jc w:val="left"/>
      <w:spacing w:before="100" w:beforeAutospacing="1" w:after="100" w:afterAutospacing="1"/>
      <w:widowControl/>
    </w:pPr>
    <w:rPr>
      <w:rFonts w:hint="eastAsia" w:ascii="宋体" w:hAnsi="宋体" w:eastAsia="宋体" w:cs="Times New Roman"/>
      <w:sz w:val="28"/>
      <w:szCs w:val="28"/>
      <w:u w:val="single"/>
    </w:rPr>
  </w:style>
  <w:style w:type="paragraph" w:styleId="964">
    <w:name w:val="xl25"/>
    <w:basedOn w:val="862"/>
    <w:next w:val="964"/>
    <w:link w:val="8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图标"/>
    <w:basedOn w:val="862"/>
    <w:next w:val="862"/>
    <w:link w:val="8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6">
    <w:name w:val="标题3"/>
    <w:basedOn w:val="862"/>
    <w:next w:val="862"/>
    <w:link w:val="862"/>
    <w:pPr>
      <w:ind w:firstLine="624"/>
      <w:spacing w:line="590" w:lineRule="atLeast"/>
    </w:pPr>
    <w:rPr>
      <w:rFonts w:ascii="方正黑体_GBK" w:hAnsi="Times New Roman" w:eastAsia="方正黑体_GBK" w:cs="Times New Roman"/>
      <w:sz w:val="32"/>
      <w:szCs w:val="32"/>
    </w:rPr>
  </w:style>
  <w:style w:type="paragraph" w:styleId="967">
    <w:name w:val="xl24"/>
    <w:basedOn w:val="862"/>
    <w:next w:val="967"/>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xl29"/>
    <w:basedOn w:val="862"/>
    <w:next w:val="968"/>
    <w:link w:val="8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9">
    <w:name w:val="Char Char Char Char Char Char Char Char"/>
    <w:basedOn w:val="862"/>
    <w:next w:val="969"/>
    <w:link w:val="862"/>
    <w:pPr>
      <w:jc w:val="left"/>
      <w:spacing w:after="160" w:line="240" w:lineRule="exact"/>
      <w:widowControl/>
    </w:pPr>
    <w:rPr>
      <w:rFonts w:ascii="Verdana" w:hAnsi="Verdana" w:eastAsia="宋体" w:cs="Times New Roman"/>
      <w:sz w:val="20"/>
      <w:szCs w:val="20"/>
      <w:lang w:eastAsia="en-US"/>
    </w:rPr>
  </w:style>
  <w:style w:type="paragraph" w:styleId="970">
    <w:name w:val="xl28"/>
    <w:basedOn w:val="862"/>
    <w:next w:val="970"/>
    <w:link w:val="8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1">
    <w:name w:val=" Char Char Char Char Char Char Char Char"/>
    <w:basedOn w:val="862"/>
    <w:next w:val="971"/>
    <w:link w:val="862"/>
    <w:pPr>
      <w:jc w:val="left"/>
      <w:spacing w:after="160" w:line="240" w:lineRule="exact"/>
      <w:widowControl/>
    </w:pPr>
    <w:rPr>
      <w:rFonts w:ascii="Verdana" w:hAnsi="Verdana" w:eastAsia="宋体" w:cs="Times New Roman"/>
      <w:sz w:val="20"/>
      <w:szCs w:val="20"/>
      <w:lang w:eastAsia="en-US"/>
    </w:rPr>
  </w:style>
  <w:style w:type="paragraph" w:styleId="972">
    <w:name w:val="xl30"/>
    <w:basedOn w:val="862"/>
    <w:next w:val="972"/>
    <w:link w:val="862"/>
    <w:pPr>
      <w:jc w:val="center"/>
      <w:spacing w:before="100" w:beforeAutospacing="1" w:after="100" w:afterAutospacing="1"/>
      <w:widowControl/>
    </w:pPr>
    <w:rPr>
      <w:rFonts w:ascii="宋体" w:hAnsi="宋体" w:eastAsia="宋体" w:cs="Times New Roman"/>
      <w:b/>
      <w:bCs/>
      <w:sz w:val="36"/>
      <w:szCs w:val="36"/>
    </w:rPr>
  </w:style>
  <w:style w:type="paragraph" w:styleId="973">
    <w:name w:val="Char Char Char Char"/>
    <w:basedOn w:val="888"/>
    <w:next w:val="973"/>
    <w:link w:val="862"/>
    <w:pPr>
      <w:spacing w:line="360" w:lineRule="auto"/>
    </w:pPr>
    <w:rPr>
      <w:rFonts w:ascii="Tahoma" w:hAnsi="Tahoma"/>
      <w:sz w:val="24"/>
      <w:szCs w:val="24"/>
    </w:rPr>
  </w:style>
  <w:style w:type="paragraph" w:styleId="974">
    <w:name w:val="table_1stline"/>
    <w:basedOn w:val="862"/>
    <w:next w:val="974"/>
    <w:link w:val="862"/>
    <w:pPr>
      <w:jc w:val="left"/>
      <w:spacing w:before="120"/>
      <w:widowControl/>
    </w:pPr>
    <w:rPr>
      <w:rFonts w:ascii="Times New Roman" w:hAnsi="Times New Roman" w:eastAsia="宋体" w:cs="Times New Roman"/>
      <w:bCs/>
      <w:sz w:val="20"/>
      <w:szCs w:val="20"/>
      <w:lang w:val="de-DE" w:eastAsia="de-DE"/>
    </w:rPr>
  </w:style>
  <w:style w:type="paragraph" w:styleId="975">
    <w:name w:val="font5"/>
    <w:basedOn w:val="862"/>
    <w:next w:val="975"/>
    <w:link w:val="862"/>
    <w:pPr>
      <w:jc w:val="left"/>
      <w:spacing w:before="100" w:beforeAutospacing="1" w:after="100" w:afterAutospacing="1"/>
      <w:widowControl/>
    </w:pPr>
    <w:rPr>
      <w:rFonts w:hint="eastAsia" w:ascii="宋体" w:hAnsi="宋体" w:eastAsia="宋体" w:cs="Times New Roman"/>
      <w:sz w:val="28"/>
      <w:szCs w:val="28"/>
    </w:rPr>
  </w:style>
  <w:style w:type="paragraph" w:styleId="976">
    <w:name w:val="标题1"/>
    <w:basedOn w:val="862"/>
    <w:next w:val="862"/>
    <w:link w:val="8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7">
    <w:name w:val="修订"/>
    <w:next w:val="977"/>
    <w:link w:val="862"/>
    <w:uiPriority w:val="99"/>
    <w:semiHidden/>
    <w:rPr>
      <w:sz w:val="21"/>
      <w:szCs w:val="21"/>
      <w:lang w:val="en-US" w:eastAsia="zh-CN" w:bidi="ar-SA"/>
    </w:rPr>
  </w:style>
  <w:style w:type="paragraph" w:styleId="978">
    <w:name w:val="无间隔"/>
    <w:next w:val="978"/>
    <w:link w:val="862"/>
    <w:uiPriority w:val="99"/>
    <w:qFormat/>
    <w:pPr>
      <w:jc w:val="both"/>
      <w:widowControl w:val="off"/>
    </w:pPr>
    <w:rPr>
      <w:sz w:val="21"/>
      <w:szCs w:val="21"/>
      <w:lang w:val="en-US" w:eastAsia="zh-CN" w:bidi="ar-SA"/>
    </w:rPr>
  </w:style>
  <w:style w:type="table" w:styleId="979">
    <w:name w:val="Table Normal"/>
    <w:next w:val="979"/>
    <w:link w:val="862"/>
    <w:qFormat/>
    <w:rPr>
      <w:lang w:val="en-US" w:eastAsia="zh-CN" w:bidi="ar-SA"/>
    </w:rPr>
    <w:tblPr/>
  </w:style>
  <w:style w:type="paragraph" w:styleId="980">
    <w:name w:val="正文文本 211"/>
    <w:basedOn w:val="862"/>
    <w:next w:val="980"/>
    <w:link w:val="862"/>
    <w:uiPriority w:val="99"/>
    <w:qFormat/>
    <w:pPr>
      <w:jc w:val="center"/>
    </w:pPr>
    <w:rPr>
      <w:b/>
      <w:bCs/>
      <w:sz w:val="20"/>
      <w:szCs w:val="20"/>
    </w:rPr>
  </w:style>
  <w:style w:type="paragraph" w:styleId="981">
    <w:name w:val="正文文本1"/>
    <w:basedOn w:val="862"/>
    <w:next w:val="862"/>
    <w:link w:val="862"/>
    <w:semiHidden/>
    <w:qFormat/>
    <w:rPr>
      <w:rFonts w:ascii="Arial" w:hAnsi="Arial" w:eastAsia="Arial" w:cs="Arial"/>
      <w:sz w:val="21"/>
      <w:szCs w:val="21"/>
      <w:lang w:val="en-US" w:eastAsia="en-US" w:bidi="ar-SA"/>
    </w:rPr>
  </w:style>
  <w:style w:type="paragraph" w:styleId="982">
    <w:name w:val="正文文本12"/>
    <w:basedOn w:val="862"/>
    <w:next w:val="982"/>
    <w:link w:val="862"/>
    <w:uiPriority w:val="1"/>
    <w:qFormat/>
    <w:pPr>
      <w:ind w:left="120"/>
    </w:pPr>
    <w:rPr>
      <w:rFonts w:ascii="宋体" w:hAnsi="宋体" w:eastAsia="宋体" w:cs="宋体"/>
      <w:sz w:val="21"/>
      <w:szCs w:val="21"/>
      <w:lang w:val="zh-CN" w:eastAsia="zh-CN" w:bidi="zh-CN"/>
    </w:rPr>
  </w:style>
  <w:style w:type="paragraph" w:styleId="983">
    <w:name w:val="Table Text"/>
    <w:basedOn w:val="862"/>
    <w:next w:val="983"/>
    <w:link w:val="862"/>
    <w:semiHidden/>
    <w:qFormat/>
    <w:rPr>
      <w:rFonts w:ascii="宋体" w:hAnsi="宋体" w:eastAsia="宋体" w:cs="宋体"/>
      <w:sz w:val="21"/>
      <w:szCs w:val="21"/>
      <w:lang w:val="en-US" w:eastAsia="en-US" w:bidi="ar-SA"/>
    </w:rPr>
  </w:style>
  <w:style w:type="table" w:styleId="984">
    <w:name w:val="网格型1"/>
    <w:basedOn w:val="985"/>
    <w:next w:val="984"/>
    <w:link w:val="862"/>
    <w:qFormat/>
    <w:pPr>
      <w:jc w:val="both"/>
      <w:widowControl w:val="off"/>
    </w:pPr>
    <w:rPr>
      <w:rFonts w:ascii="Times New Roman" w:hAnsi="Times New Roman" w:eastAsia="宋体" w:cs="Times New Roman"/>
      <w:sz w:val="20"/>
      <w:szCs w:val="20"/>
    </w:rPr>
    <w:tblPr/>
  </w:style>
  <w:style w:type="table" w:styleId="985">
    <w:name w:val="普通表格1"/>
    <w:next w:val="985"/>
    <w:link w:val="862"/>
    <w:uiPriority w:val="99"/>
    <w:unhideWhenUsed/>
    <w:qFormat/>
    <w:rPr>
      <w:lang w:val="en-US" w:eastAsia="zh-CN" w:bidi="ar-SA"/>
    </w:rPr>
    <w:tblPr/>
  </w:style>
  <w:style w:type="character" w:styleId="986">
    <w:name w:val="font31"/>
    <w:next w:val="986"/>
    <w:link w:val="862"/>
    <w:rPr>
      <w:rFonts w:hint="eastAsia" w:ascii="宋体" w:hAnsi="宋体" w:eastAsia="宋体" w:cs="宋体"/>
      <w:b/>
      <w:bCs/>
      <w:i w:val="0"/>
      <w:iCs w:val="0"/>
      <w:color w:val="000000"/>
      <w:sz w:val="21"/>
      <w:szCs w:val="21"/>
      <w:u w:val="none"/>
    </w:rPr>
  </w:style>
  <w:style w:type="character" w:styleId="987">
    <w:name w:val="font21"/>
    <w:next w:val="987"/>
    <w:link w:val="862"/>
    <w:rPr>
      <w:rFonts w:hint="eastAsia" w:ascii="宋体" w:hAnsi="宋体" w:eastAsia="宋体" w:cs="宋体"/>
      <w:b/>
      <w:bCs/>
      <w:i w:val="0"/>
      <w:iCs w:val="0"/>
      <w:color w:val="000000"/>
      <w:sz w:val="21"/>
      <w:szCs w:val="21"/>
      <w:u w:val="single"/>
    </w:rPr>
  </w:style>
  <w:style w:type="paragraph" w:styleId="988">
    <w:name w:val="Table Paragraph"/>
    <w:basedOn w:val="862"/>
    <w:next w:val="988"/>
    <w:link w:val="862"/>
    <w:uiPriority w:val="1"/>
    <w:qFormat/>
  </w:style>
  <w:style w:type="table" w:styleId="989">
    <w:name w:val="Table Normal_0"/>
    <w:next w:val="989"/>
    <w:link w:val="862"/>
    <w:qFormat/>
    <w:rPr>
      <w:lang w:val="en-US" w:eastAsia="zh-CN" w:bidi="ar-SA"/>
    </w:rPr>
    <w:tblPr/>
  </w:style>
  <w:style w:type="paragraph" w:styleId="990">
    <w:name w:val="正文文本缩进1"/>
    <w:basedOn w:val="862"/>
    <w:next w:val="991"/>
    <w:link w:val="862"/>
    <w:unhideWhenUsed/>
    <w:qFormat/>
    <w:pPr>
      <w:ind w:left="420"/>
      <w:spacing w:after="120"/>
    </w:pPr>
  </w:style>
  <w:style w:type="paragraph" w:styleId="991">
    <w:name w:val="正文首行缩进 21"/>
    <w:basedOn w:val="990"/>
    <w:next w:val="991"/>
    <w:link w:val="862"/>
    <w:qFormat/>
    <w:pPr>
      <w:ind w:left="0" w:firstLine="420"/>
      <w:spacing w:after="0" w:line="360" w:lineRule="auto"/>
    </w:pPr>
    <w:rPr>
      <w:rFonts w:ascii="宋体" w:hAnsi="宋体"/>
      <w:sz w:val="20"/>
      <w:szCs w:val="20"/>
      <w:lang w:val="en-US" w:eastAsia="en-US"/>
    </w:rPr>
  </w:style>
  <w:style w:type="character" w:styleId="992">
    <w:name w:val="默认段落字体11"/>
    <w:next w:val="992"/>
    <w:link w:val="862"/>
    <w:uiPriority w:val="1"/>
    <w:unhideWhenUsed/>
    <w:qFormat/>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15</cp:revision>
  <dcterms:created xsi:type="dcterms:W3CDTF">2023-03-27T07:28:00Z</dcterms:created>
  <dcterms:modified xsi:type="dcterms:W3CDTF">2025-11-14T09:19:45Z</dcterms:modified>
  <cp:version>1048576</cp:version>
</cp:coreProperties>
</file>